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000" w:type="pct"/>
        <w:tblLayout w:type="fixed"/>
        <w:tblCellMar>
          <w:top w:w="28" w:type="dxa"/>
          <w:left w:w="57" w:type="dxa"/>
          <w:bottom w:w="28" w:type="dxa"/>
          <w:right w:w="57" w:type="dxa"/>
        </w:tblCellMar>
        <w:tblLook w:val="04A0" w:firstRow="1" w:lastRow="0" w:firstColumn="1" w:lastColumn="0" w:noHBand="0" w:noVBand="1"/>
      </w:tblPr>
      <w:tblGrid>
        <w:gridCol w:w="3353"/>
        <w:gridCol w:w="3353"/>
        <w:gridCol w:w="3353"/>
        <w:gridCol w:w="3352"/>
        <w:gridCol w:w="3352"/>
        <w:gridCol w:w="3352"/>
      </w:tblGrid>
      <w:tr w:rsidR="005A436A" w:rsidRPr="00B07F88" w14:paraId="3B20F84E" w14:textId="77777777" w:rsidTr="007B7F29">
        <w:trPr>
          <w:trHeight w:val="20"/>
          <w:tblHeader/>
        </w:trPr>
        <w:tc>
          <w:tcPr>
            <w:tcW w:w="833" w:type="pct"/>
            <w:shd w:val="clear" w:color="auto" w:fill="F2F2F2" w:themeFill="background1" w:themeFillShade="F2"/>
            <w:vAlign w:val="center"/>
          </w:tcPr>
          <w:p w14:paraId="6ADA7EA0" w14:textId="77777777" w:rsidR="005A436A" w:rsidRPr="007B7F29" w:rsidRDefault="005A436A" w:rsidP="007B7F29">
            <w:pPr>
              <w:adjustRightInd w:val="0"/>
              <w:snapToGrid w:val="0"/>
              <w:spacing w:line="0" w:lineRule="atLeast"/>
              <w:jc w:val="center"/>
              <w:rPr>
                <w:rFonts w:ascii="Meiryo UI" w:eastAsia="Meiryo UI" w:hAnsi="Meiryo UI"/>
                <w:b/>
                <w:bCs/>
                <w:sz w:val="20"/>
                <w:szCs w:val="20"/>
              </w:rPr>
            </w:pPr>
            <w:r w:rsidRPr="007B7F29">
              <w:rPr>
                <w:rFonts w:ascii="Meiryo UI" w:eastAsia="Meiryo UI" w:hAnsi="Meiryo UI" w:hint="eastAsia"/>
                <w:b/>
                <w:bCs/>
                <w:sz w:val="20"/>
                <w:szCs w:val="20"/>
              </w:rPr>
              <w:t>基本モデル</w:t>
            </w:r>
          </w:p>
          <w:p w14:paraId="5B38A341" w14:textId="77777777" w:rsidR="005A436A" w:rsidRPr="007B7F29" w:rsidRDefault="005A436A" w:rsidP="007B7F29">
            <w:pPr>
              <w:adjustRightInd w:val="0"/>
              <w:snapToGrid w:val="0"/>
              <w:spacing w:line="0" w:lineRule="atLeast"/>
              <w:jc w:val="center"/>
              <w:rPr>
                <w:rFonts w:ascii="Meiryo UI" w:eastAsia="Meiryo UI" w:hAnsi="Meiryo UI"/>
                <w:b/>
                <w:bCs/>
                <w:sz w:val="20"/>
                <w:szCs w:val="20"/>
              </w:rPr>
            </w:pPr>
            <w:r w:rsidRPr="007B7F29">
              <w:rPr>
                <w:rFonts w:ascii="Meiryo UI" w:eastAsia="Meiryo UI" w:hAnsi="Meiryo UI"/>
                <w:b/>
                <w:bCs/>
                <w:sz w:val="20"/>
                <w:szCs w:val="20"/>
              </w:rPr>
              <w:t>Ref. Ares(2015)1600946 - 15/04/2015</w:t>
            </w:r>
          </w:p>
        </w:tc>
        <w:tc>
          <w:tcPr>
            <w:tcW w:w="833" w:type="pct"/>
            <w:shd w:val="clear" w:color="auto" w:fill="F2F2F2" w:themeFill="background1" w:themeFillShade="F2"/>
            <w:vAlign w:val="center"/>
          </w:tcPr>
          <w:p w14:paraId="26DBDA71" w14:textId="77777777" w:rsidR="005A436A" w:rsidRPr="007B7F29" w:rsidRDefault="005A436A" w:rsidP="007B7F29">
            <w:pPr>
              <w:adjustRightInd w:val="0"/>
              <w:snapToGrid w:val="0"/>
              <w:spacing w:line="0" w:lineRule="atLeast"/>
              <w:jc w:val="center"/>
              <w:rPr>
                <w:rFonts w:ascii="Meiryo UI" w:eastAsia="Meiryo UI" w:hAnsi="Meiryo UI"/>
                <w:b/>
                <w:bCs/>
                <w:sz w:val="20"/>
                <w:szCs w:val="20"/>
              </w:rPr>
            </w:pPr>
            <w:r w:rsidRPr="007B7F29">
              <w:rPr>
                <w:rFonts w:ascii="Meiryo UI" w:eastAsia="Meiryo UI" w:hAnsi="Meiryo UI" w:hint="eastAsia"/>
                <w:b/>
                <w:bCs/>
                <w:sz w:val="20"/>
                <w:szCs w:val="20"/>
              </w:rPr>
              <w:t>無線機器指令</w:t>
            </w:r>
          </w:p>
          <w:p w14:paraId="5B57F51E" w14:textId="77777777" w:rsidR="005A436A" w:rsidRPr="007B7F29" w:rsidRDefault="005A436A" w:rsidP="007B7F29">
            <w:pPr>
              <w:adjustRightInd w:val="0"/>
              <w:snapToGrid w:val="0"/>
              <w:spacing w:line="0" w:lineRule="atLeast"/>
              <w:jc w:val="center"/>
              <w:rPr>
                <w:rFonts w:ascii="Meiryo UI" w:eastAsia="Meiryo UI" w:hAnsi="Meiryo UI"/>
                <w:b/>
                <w:bCs/>
                <w:sz w:val="20"/>
                <w:szCs w:val="20"/>
              </w:rPr>
            </w:pPr>
            <w:r w:rsidRPr="007B7F29">
              <w:rPr>
                <w:rFonts w:ascii="Meiryo UI" w:eastAsia="Meiryo UI" w:hAnsi="Meiryo UI" w:hint="eastAsia"/>
                <w:b/>
                <w:bCs/>
                <w:sz w:val="20"/>
                <w:szCs w:val="20"/>
              </w:rPr>
              <w:t>2</w:t>
            </w:r>
            <w:r w:rsidRPr="007B7F29">
              <w:rPr>
                <w:rFonts w:ascii="Meiryo UI" w:eastAsia="Meiryo UI" w:hAnsi="Meiryo UI"/>
                <w:b/>
                <w:bCs/>
                <w:sz w:val="20"/>
                <w:szCs w:val="20"/>
              </w:rPr>
              <w:t>014/53/EU</w:t>
            </w:r>
          </w:p>
        </w:tc>
        <w:tc>
          <w:tcPr>
            <w:tcW w:w="833" w:type="pct"/>
            <w:shd w:val="clear" w:color="auto" w:fill="F2F2F2" w:themeFill="background1" w:themeFillShade="F2"/>
            <w:vAlign w:val="center"/>
          </w:tcPr>
          <w:p w14:paraId="58637875" w14:textId="77777777" w:rsidR="005A436A" w:rsidRPr="007B7F29" w:rsidRDefault="005A436A" w:rsidP="007B7F29">
            <w:pPr>
              <w:adjustRightInd w:val="0"/>
              <w:snapToGrid w:val="0"/>
              <w:spacing w:line="0" w:lineRule="atLeast"/>
              <w:jc w:val="center"/>
              <w:rPr>
                <w:rFonts w:ascii="Meiryo UI" w:eastAsia="Meiryo UI" w:hAnsi="Meiryo UI"/>
                <w:b/>
                <w:bCs/>
                <w:sz w:val="20"/>
                <w:szCs w:val="20"/>
              </w:rPr>
            </w:pPr>
            <w:r w:rsidRPr="007B7F29">
              <w:rPr>
                <w:rFonts w:ascii="Meiryo UI" w:eastAsia="Meiryo UI" w:hAnsi="Meiryo UI" w:hint="eastAsia"/>
                <w:b/>
                <w:bCs/>
                <w:sz w:val="20"/>
                <w:szCs w:val="20"/>
              </w:rPr>
              <w:t>EMC指令</w:t>
            </w:r>
          </w:p>
          <w:p w14:paraId="7B11044E" w14:textId="77777777" w:rsidR="005A436A" w:rsidRPr="007B7F29" w:rsidRDefault="005A436A" w:rsidP="007B7F29">
            <w:pPr>
              <w:adjustRightInd w:val="0"/>
              <w:snapToGrid w:val="0"/>
              <w:spacing w:line="0" w:lineRule="atLeast"/>
              <w:jc w:val="center"/>
              <w:rPr>
                <w:rFonts w:ascii="Meiryo UI" w:eastAsia="Meiryo UI" w:hAnsi="Meiryo UI"/>
                <w:b/>
                <w:bCs/>
                <w:sz w:val="20"/>
                <w:szCs w:val="20"/>
              </w:rPr>
            </w:pPr>
            <w:r w:rsidRPr="007B7F29">
              <w:rPr>
                <w:rFonts w:ascii="Meiryo UI" w:eastAsia="Meiryo UI" w:hAnsi="Meiryo UI" w:hint="eastAsia"/>
                <w:b/>
                <w:bCs/>
                <w:sz w:val="20"/>
                <w:szCs w:val="20"/>
              </w:rPr>
              <w:t>2</w:t>
            </w:r>
            <w:r w:rsidRPr="007B7F29">
              <w:rPr>
                <w:rFonts w:ascii="Meiryo UI" w:eastAsia="Meiryo UI" w:hAnsi="Meiryo UI"/>
                <w:b/>
                <w:bCs/>
                <w:sz w:val="20"/>
                <w:szCs w:val="20"/>
              </w:rPr>
              <w:t>014/</w:t>
            </w:r>
            <w:r w:rsidRPr="007B7F29">
              <w:rPr>
                <w:rFonts w:ascii="Meiryo UI" w:eastAsia="Meiryo UI" w:hAnsi="Meiryo UI" w:hint="eastAsia"/>
                <w:b/>
                <w:bCs/>
                <w:sz w:val="20"/>
                <w:szCs w:val="20"/>
              </w:rPr>
              <w:t>30</w:t>
            </w:r>
            <w:r w:rsidRPr="007B7F29">
              <w:rPr>
                <w:rFonts w:ascii="Meiryo UI" w:eastAsia="Meiryo UI" w:hAnsi="Meiryo UI"/>
                <w:b/>
                <w:bCs/>
                <w:sz w:val="20"/>
                <w:szCs w:val="20"/>
              </w:rPr>
              <w:t>/EU</w:t>
            </w:r>
          </w:p>
        </w:tc>
        <w:tc>
          <w:tcPr>
            <w:tcW w:w="833" w:type="pct"/>
            <w:shd w:val="clear" w:color="auto" w:fill="F2F2F2" w:themeFill="background1" w:themeFillShade="F2"/>
            <w:vAlign w:val="center"/>
          </w:tcPr>
          <w:p w14:paraId="56DF2270" w14:textId="77777777" w:rsidR="005A436A" w:rsidRPr="007B7F29" w:rsidRDefault="005A436A" w:rsidP="007B7F29">
            <w:pPr>
              <w:adjustRightInd w:val="0"/>
              <w:snapToGrid w:val="0"/>
              <w:spacing w:line="0" w:lineRule="atLeast"/>
              <w:jc w:val="center"/>
              <w:rPr>
                <w:rFonts w:ascii="Meiryo UI" w:eastAsia="Meiryo UI" w:hAnsi="Meiryo UI"/>
                <w:b/>
                <w:bCs/>
                <w:sz w:val="20"/>
                <w:szCs w:val="20"/>
              </w:rPr>
            </w:pPr>
            <w:r w:rsidRPr="007B7F29">
              <w:rPr>
                <w:rFonts w:ascii="Meiryo UI" w:eastAsia="Meiryo UI" w:hAnsi="Meiryo UI" w:hint="eastAsia"/>
                <w:b/>
                <w:bCs/>
                <w:sz w:val="20"/>
                <w:szCs w:val="20"/>
              </w:rPr>
              <w:t>低電圧指令</w:t>
            </w:r>
          </w:p>
          <w:p w14:paraId="49391780" w14:textId="77777777" w:rsidR="005A436A" w:rsidRPr="007B7F29" w:rsidRDefault="005A436A" w:rsidP="007B7F29">
            <w:pPr>
              <w:adjustRightInd w:val="0"/>
              <w:snapToGrid w:val="0"/>
              <w:spacing w:line="0" w:lineRule="atLeast"/>
              <w:jc w:val="center"/>
              <w:rPr>
                <w:rFonts w:ascii="Meiryo UI" w:eastAsia="Meiryo UI" w:hAnsi="Meiryo UI"/>
                <w:b/>
                <w:bCs/>
                <w:sz w:val="20"/>
                <w:szCs w:val="20"/>
              </w:rPr>
            </w:pPr>
            <w:r w:rsidRPr="007B7F29">
              <w:rPr>
                <w:rFonts w:ascii="Meiryo UI" w:eastAsia="Meiryo UI" w:hAnsi="Meiryo UI" w:hint="eastAsia"/>
                <w:b/>
                <w:bCs/>
                <w:sz w:val="20"/>
                <w:szCs w:val="20"/>
              </w:rPr>
              <w:t>2</w:t>
            </w:r>
            <w:r w:rsidRPr="007B7F29">
              <w:rPr>
                <w:rFonts w:ascii="Meiryo UI" w:eastAsia="Meiryo UI" w:hAnsi="Meiryo UI"/>
                <w:b/>
                <w:bCs/>
                <w:sz w:val="20"/>
                <w:szCs w:val="20"/>
              </w:rPr>
              <w:t>014/</w:t>
            </w:r>
            <w:r w:rsidRPr="007B7F29">
              <w:rPr>
                <w:rFonts w:ascii="Meiryo UI" w:eastAsia="Meiryo UI" w:hAnsi="Meiryo UI" w:hint="eastAsia"/>
                <w:b/>
                <w:bCs/>
                <w:sz w:val="20"/>
                <w:szCs w:val="20"/>
              </w:rPr>
              <w:t>35</w:t>
            </w:r>
            <w:r w:rsidRPr="007B7F29">
              <w:rPr>
                <w:rFonts w:ascii="Meiryo UI" w:eastAsia="Meiryo UI" w:hAnsi="Meiryo UI"/>
                <w:b/>
                <w:bCs/>
                <w:sz w:val="20"/>
                <w:szCs w:val="20"/>
              </w:rPr>
              <w:t>/EU</w:t>
            </w:r>
          </w:p>
        </w:tc>
        <w:tc>
          <w:tcPr>
            <w:tcW w:w="833" w:type="pct"/>
            <w:shd w:val="clear" w:color="auto" w:fill="F2F2F2" w:themeFill="background1" w:themeFillShade="F2"/>
            <w:vAlign w:val="center"/>
          </w:tcPr>
          <w:p w14:paraId="2E476A29" w14:textId="77777777" w:rsidR="005A436A" w:rsidRPr="007B7F29" w:rsidRDefault="005A436A" w:rsidP="007B7F29">
            <w:pPr>
              <w:adjustRightInd w:val="0"/>
              <w:snapToGrid w:val="0"/>
              <w:spacing w:line="0" w:lineRule="atLeast"/>
              <w:jc w:val="center"/>
              <w:rPr>
                <w:rFonts w:ascii="Meiryo UI" w:eastAsia="Meiryo UI" w:hAnsi="Meiryo UI"/>
                <w:b/>
                <w:bCs/>
                <w:sz w:val="20"/>
                <w:szCs w:val="20"/>
              </w:rPr>
            </w:pPr>
            <w:proofErr w:type="spellStart"/>
            <w:r w:rsidRPr="007B7F29">
              <w:rPr>
                <w:rFonts w:ascii="Meiryo UI" w:eastAsia="Meiryo UI" w:hAnsi="Meiryo UI" w:hint="eastAsia"/>
                <w:b/>
                <w:bCs/>
                <w:sz w:val="20"/>
                <w:szCs w:val="20"/>
              </w:rPr>
              <w:t>R</w:t>
            </w:r>
            <w:r w:rsidRPr="007B7F29">
              <w:rPr>
                <w:rFonts w:ascii="Meiryo UI" w:eastAsia="Meiryo UI" w:hAnsi="Meiryo UI"/>
                <w:b/>
                <w:bCs/>
                <w:sz w:val="20"/>
                <w:szCs w:val="20"/>
              </w:rPr>
              <w:t>ohS</w:t>
            </w:r>
            <w:proofErr w:type="spellEnd"/>
            <w:r w:rsidRPr="007B7F29">
              <w:rPr>
                <w:rFonts w:ascii="Meiryo UI" w:eastAsia="Meiryo UI" w:hAnsi="Meiryo UI" w:hint="eastAsia"/>
                <w:b/>
                <w:bCs/>
                <w:sz w:val="20"/>
                <w:szCs w:val="20"/>
              </w:rPr>
              <w:t>指令</w:t>
            </w:r>
          </w:p>
          <w:p w14:paraId="04C06683" w14:textId="77777777" w:rsidR="005A436A" w:rsidRPr="007B7F29" w:rsidRDefault="005A436A" w:rsidP="007B7F29">
            <w:pPr>
              <w:adjustRightInd w:val="0"/>
              <w:snapToGrid w:val="0"/>
              <w:spacing w:line="0" w:lineRule="atLeast"/>
              <w:jc w:val="center"/>
              <w:rPr>
                <w:rFonts w:ascii="Meiryo UI" w:eastAsia="Meiryo UI" w:hAnsi="Meiryo UI"/>
                <w:b/>
                <w:bCs/>
                <w:sz w:val="20"/>
                <w:szCs w:val="20"/>
              </w:rPr>
            </w:pPr>
            <w:r w:rsidRPr="007B7F29">
              <w:rPr>
                <w:rFonts w:ascii="Meiryo UI" w:eastAsia="Meiryo UI" w:hAnsi="Meiryo UI" w:hint="eastAsia"/>
                <w:b/>
                <w:bCs/>
                <w:sz w:val="20"/>
                <w:szCs w:val="20"/>
              </w:rPr>
              <w:t>2011/65/EU</w:t>
            </w:r>
          </w:p>
        </w:tc>
        <w:tc>
          <w:tcPr>
            <w:tcW w:w="833" w:type="pct"/>
            <w:shd w:val="clear" w:color="auto" w:fill="F2F2F2" w:themeFill="background1" w:themeFillShade="F2"/>
            <w:vAlign w:val="center"/>
          </w:tcPr>
          <w:p w14:paraId="64296B3B" w14:textId="77777777" w:rsidR="005A436A" w:rsidRPr="007B7F29" w:rsidRDefault="005A436A" w:rsidP="007B7F29">
            <w:pPr>
              <w:adjustRightInd w:val="0"/>
              <w:snapToGrid w:val="0"/>
              <w:spacing w:line="0" w:lineRule="atLeast"/>
              <w:jc w:val="center"/>
              <w:rPr>
                <w:rFonts w:ascii="Meiryo UI" w:eastAsia="Meiryo UI" w:hAnsi="Meiryo UI"/>
                <w:b/>
                <w:bCs/>
                <w:sz w:val="20"/>
                <w:szCs w:val="20"/>
              </w:rPr>
            </w:pPr>
            <w:r w:rsidRPr="007B7F29">
              <w:rPr>
                <w:rFonts w:ascii="Meiryo UI" w:eastAsia="Meiryo UI" w:hAnsi="Meiryo UI" w:hint="eastAsia"/>
                <w:b/>
                <w:bCs/>
                <w:sz w:val="20"/>
                <w:szCs w:val="20"/>
              </w:rPr>
              <w:t>機械指令</w:t>
            </w:r>
          </w:p>
          <w:p w14:paraId="2403A6C1" w14:textId="77777777" w:rsidR="005A436A" w:rsidRPr="007B7F29" w:rsidRDefault="005A436A" w:rsidP="007B7F29">
            <w:pPr>
              <w:adjustRightInd w:val="0"/>
              <w:snapToGrid w:val="0"/>
              <w:spacing w:line="0" w:lineRule="atLeast"/>
              <w:jc w:val="center"/>
              <w:rPr>
                <w:rFonts w:ascii="Meiryo UI" w:eastAsia="Meiryo UI" w:hAnsi="Meiryo UI"/>
                <w:b/>
                <w:bCs/>
                <w:sz w:val="20"/>
                <w:szCs w:val="20"/>
              </w:rPr>
            </w:pPr>
            <w:r w:rsidRPr="007B7F29">
              <w:rPr>
                <w:rFonts w:ascii="Meiryo UI" w:eastAsia="Meiryo UI" w:hAnsi="Meiryo UI" w:hint="eastAsia"/>
                <w:b/>
                <w:bCs/>
                <w:sz w:val="20"/>
                <w:szCs w:val="20"/>
              </w:rPr>
              <w:t>2006/42/EC</w:t>
            </w:r>
          </w:p>
        </w:tc>
      </w:tr>
      <w:tr w:rsidR="005A436A" w:rsidRPr="00B07F88" w14:paraId="781FDACD" w14:textId="77777777" w:rsidTr="007B7F29">
        <w:trPr>
          <w:trHeight w:val="20"/>
        </w:trPr>
        <w:tc>
          <w:tcPr>
            <w:tcW w:w="833" w:type="pct"/>
          </w:tcPr>
          <w:p w14:paraId="7AE29908" w14:textId="77777777" w:rsidR="005A436A" w:rsidRPr="005A436A" w:rsidRDefault="005A436A" w:rsidP="007B7F29">
            <w:pPr>
              <w:adjustRightInd w:val="0"/>
              <w:snapToGrid w:val="0"/>
              <w:spacing w:line="0" w:lineRule="atLeast"/>
              <w:rPr>
                <w:rFonts w:ascii="Meiryo UI" w:eastAsia="Meiryo UI" w:hAnsi="Meiryo UI"/>
                <w:b/>
                <w:sz w:val="20"/>
                <w:szCs w:val="20"/>
              </w:rPr>
            </w:pPr>
          </w:p>
        </w:tc>
        <w:tc>
          <w:tcPr>
            <w:tcW w:w="833" w:type="pct"/>
          </w:tcPr>
          <w:p w14:paraId="6215B9CC" w14:textId="77777777" w:rsidR="005A436A" w:rsidRPr="005A436A" w:rsidRDefault="005A436A" w:rsidP="007B7F29">
            <w:pPr>
              <w:adjustRightInd w:val="0"/>
              <w:snapToGrid w:val="0"/>
              <w:spacing w:line="0" w:lineRule="atLeast"/>
              <w:rPr>
                <w:rFonts w:ascii="Meiryo UI" w:eastAsia="Meiryo UI" w:hAnsi="Meiryo UI"/>
                <w:b/>
                <w:sz w:val="20"/>
                <w:szCs w:val="20"/>
              </w:rPr>
            </w:pPr>
            <w:r w:rsidRPr="005A436A">
              <w:rPr>
                <w:rFonts w:ascii="Meiryo UI" w:eastAsia="Meiryo UI" w:hAnsi="Meiryo UI"/>
                <w:b/>
                <w:sz w:val="20"/>
                <w:szCs w:val="20"/>
              </w:rPr>
              <w:t>Article 18</w:t>
            </w:r>
          </w:p>
          <w:p w14:paraId="7685A48B" w14:textId="77777777" w:rsidR="005A436A" w:rsidRPr="005A436A" w:rsidRDefault="005A436A" w:rsidP="007B7F29">
            <w:pPr>
              <w:adjustRightInd w:val="0"/>
              <w:snapToGrid w:val="0"/>
              <w:spacing w:line="0" w:lineRule="atLeast"/>
              <w:rPr>
                <w:rFonts w:ascii="Meiryo UI" w:eastAsia="Meiryo UI" w:hAnsi="Meiryo UI"/>
                <w:sz w:val="20"/>
                <w:szCs w:val="20"/>
              </w:rPr>
            </w:pPr>
            <w:r w:rsidRPr="005A436A">
              <w:rPr>
                <w:rFonts w:ascii="Meiryo UI" w:eastAsia="Meiryo UI" w:hAnsi="Meiryo UI"/>
                <w:b/>
                <w:sz w:val="20"/>
                <w:szCs w:val="20"/>
              </w:rPr>
              <w:t>EU declaration of conformity</w:t>
            </w:r>
          </w:p>
        </w:tc>
        <w:tc>
          <w:tcPr>
            <w:tcW w:w="833" w:type="pct"/>
          </w:tcPr>
          <w:p w14:paraId="000655BF" w14:textId="77777777" w:rsidR="005A436A" w:rsidRPr="005A436A" w:rsidRDefault="005A436A" w:rsidP="007B7F29">
            <w:pPr>
              <w:adjustRightInd w:val="0"/>
              <w:snapToGrid w:val="0"/>
              <w:spacing w:line="0" w:lineRule="atLeast"/>
              <w:rPr>
                <w:rFonts w:ascii="Meiryo UI" w:eastAsia="Meiryo UI" w:hAnsi="Meiryo UI"/>
                <w:b/>
                <w:sz w:val="20"/>
                <w:szCs w:val="20"/>
              </w:rPr>
            </w:pPr>
            <w:r w:rsidRPr="005A436A">
              <w:rPr>
                <w:rFonts w:ascii="Meiryo UI" w:eastAsia="Meiryo UI" w:hAnsi="Meiryo UI"/>
                <w:b/>
                <w:sz w:val="20"/>
                <w:szCs w:val="20"/>
              </w:rPr>
              <w:t>Article 15</w:t>
            </w:r>
          </w:p>
          <w:p w14:paraId="0E142D92" w14:textId="77777777" w:rsidR="005A436A" w:rsidRPr="005A436A" w:rsidRDefault="005A436A" w:rsidP="007B7F29">
            <w:pPr>
              <w:adjustRightInd w:val="0"/>
              <w:snapToGrid w:val="0"/>
              <w:spacing w:line="0" w:lineRule="atLeast"/>
              <w:rPr>
                <w:rFonts w:ascii="Meiryo UI" w:eastAsia="Meiryo UI" w:hAnsi="Meiryo UI"/>
                <w:sz w:val="20"/>
                <w:szCs w:val="20"/>
              </w:rPr>
            </w:pPr>
            <w:r w:rsidRPr="005A436A">
              <w:rPr>
                <w:rFonts w:ascii="Meiryo UI" w:eastAsia="Meiryo UI" w:hAnsi="Meiryo UI"/>
                <w:b/>
                <w:sz w:val="20"/>
                <w:szCs w:val="20"/>
              </w:rPr>
              <w:t>EU declaration of conformity</w:t>
            </w:r>
          </w:p>
        </w:tc>
        <w:tc>
          <w:tcPr>
            <w:tcW w:w="833" w:type="pct"/>
          </w:tcPr>
          <w:p w14:paraId="372501D3" w14:textId="77777777" w:rsidR="005A436A" w:rsidRPr="005A436A" w:rsidRDefault="005A436A" w:rsidP="007B7F29">
            <w:pPr>
              <w:adjustRightInd w:val="0"/>
              <w:snapToGrid w:val="0"/>
              <w:spacing w:line="0" w:lineRule="atLeast"/>
              <w:rPr>
                <w:rFonts w:ascii="Meiryo UI" w:eastAsia="Meiryo UI" w:hAnsi="Meiryo UI"/>
                <w:b/>
                <w:sz w:val="20"/>
                <w:szCs w:val="20"/>
              </w:rPr>
            </w:pPr>
            <w:r w:rsidRPr="005A436A">
              <w:rPr>
                <w:rFonts w:ascii="Meiryo UI" w:eastAsia="Meiryo UI" w:hAnsi="Meiryo UI"/>
                <w:b/>
                <w:sz w:val="20"/>
                <w:szCs w:val="20"/>
              </w:rPr>
              <w:t>Article 15</w:t>
            </w:r>
          </w:p>
          <w:p w14:paraId="21C3BD3C" w14:textId="77777777" w:rsidR="005A436A" w:rsidRPr="005A436A" w:rsidRDefault="005A436A" w:rsidP="007B7F29">
            <w:pPr>
              <w:adjustRightInd w:val="0"/>
              <w:snapToGrid w:val="0"/>
              <w:spacing w:line="0" w:lineRule="atLeast"/>
              <w:rPr>
                <w:rFonts w:ascii="Meiryo UI" w:eastAsia="Meiryo UI" w:hAnsi="Meiryo UI"/>
                <w:sz w:val="20"/>
                <w:szCs w:val="20"/>
              </w:rPr>
            </w:pPr>
            <w:r w:rsidRPr="005A436A">
              <w:rPr>
                <w:rFonts w:ascii="Meiryo UI" w:eastAsia="Meiryo UI" w:hAnsi="Meiryo UI"/>
                <w:b/>
                <w:sz w:val="20"/>
                <w:szCs w:val="20"/>
              </w:rPr>
              <w:t>EU declaration of conformity</w:t>
            </w:r>
          </w:p>
        </w:tc>
        <w:tc>
          <w:tcPr>
            <w:tcW w:w="833" w:type="pct"/>
          </w:tcPr>
          <w:p w14:paraId="6D3F764B" w14:textId="77777777" w:rsidR="005A436A" w:rsidRPr="005A436A" w:rsidRDefault="005A436A" w:rsidP="007B7F29">
            <w:pPr>
              <w:adjustRightInd w:val="0"/>
              <w:snapToGrid w:val="0"/>
              <w:spacing w:line="0" w:lineRule="atLeast"/>
              <w:rPr>
                <w:rFonts w:ascii="Meiryo UI" w:eastAsia="Meiryo UI" w:hAnsi="Meiryo UI"/>
                <w:b/>
                <w:sz w:val="20"/>
                <w:szCs w:val="20"/>
              </w:rPr>
            </w:pPr>
            <w:r w:rsidRPr="005A436A">
              <w:rPr>
                <w:rFonts w:ascii="Meiryo UI" w:eastAsia="Meiryo UI" w:hAnsi="Meiryo UI"/>
                <w:b/>
                <w:sz w:val="20"/>
                <w:szCs w:val="20"/>
              </w:rPr>
              <w:t>Article 13</w:t>
            </w:r>
          </w:p>
          <w:p w14:paraId="36AA10BC" w14:textId="77777777" w:rsidR="005A436A" w:rsidRPr="005A436A" w:rsidRDefault="005A436A" w:rsidP="007B7F29">
            <w:pPr>
              <w:adjustRightInd w:val="0"/>
              <w:snapToGrid w:val="0"/>
              <w:spacing w:line="0" w:lineRule="atLeast"/>
              <w:rPr>
                <w:rFonts w:ascii="Meiryo UI" w:eastAsia="Meiryo UI" w:hAnsi="Meiryo UI"/>
                <w:b/>
                <w:sz w:val="20"/>
                <w:szCs w:val="20"/>
              </w:rPr>
            </w:pPr>
            <w:r w:rsidRPr="005A436A">
              <w:rPr>
                <w:rFonts w:ascii="Meiryo UI" w:eastAsia="Meiryo UI" w:hAnsi="Meiryo UI"/>
                <w:b/>
                <w:sz w:val="20"/>
                <w:szCs w:val="20"/>
              </w:rPr>
              <w:t>EU declaration of conformity</w:t>
            </w:r>
          </w:p>
        </w:tc>
        <w:tc>
          <w:tcPr>
            <w:tcW w:w="833" w:type="pct"/>
          </w:tcPr>
          <w:p w14:paraId="3550CEF2" w14:textId="77777777" w:rsidR="005A436A" w:rsidRPr="005A436A" w:rsidRDefault="005A436A" w:rsidP="007B7F29">
            <w:pPr>
              <w:adjustRightInd w:val="0"/>
              <w:snapToGrid w:val="0"/>
              <w:spacing w:line="0" w:lineRule="atLeast"/>
              <w:rPr>
                <w:rFonts w:ascii="Meiryo UI" w:eastAsia="Meiryo UI" w:hAnsi="Meiryo UI"/>
                <w:b/>
                <w:sz w:val="20"/>
                <w:szCs w:val="20"/>
              </w:rPr>
            </w:pPr>
          </w:p>
        </w:tc>
      </w:tr>
      <w:tr w:rsidR="003908E2" w:rsidRPr="00B07F88" w14:paraId="54377E24" w14:textId="77777777" w:rsidTr="007B7F29">
        <w:trPr>
          <w:trHeight w:val="20"/>
        </w:trPr>
        <w:tc>
          <w:tcPr>
            <w:tcW w:w="833" w:type="pct"/>
          </w:tcPr>
          <w:p w14:paraId="7919CFD9" w14:textId="77777777" w:rsidR="003908E2" w:rsidRPr="005A436A" w:rsidRDefault="003908E2" w:rsidP="007B7F29">
            <w:pPr>
              <w:adjustRightInd w:val="0"/>
              <w:snapToGrid w:val="0"/>
              <w:spacing w:line="0" w:lineRule="atLeast"/>
              <w:ind w:left="200" w:hangingChars="100" w:hanging="200"/>
              <w:rPr>
                <w:rFonts w:ascii="Meiryo UI" w:eastAsia="Meiryo UI" w:hAnsi="Meiryo UI"/>
                <w:b/>
                <w:sz w:val="20"/>
                <w:szCs w:val="20"/>
              </w:rPr>
            </w:pPr>
          </w:p>
        </w:tc>
        <w:tc>
          <w:tcPr>
            <w:tcW w:w="833" w:type="pct"/>
          </w:tcPr>
          <w:p w14:paraId="2A794420" w14:textId="150D7966" w:rsidR="003908E2" w:rsidRPr="005A436A" w:rsidRDefault="00853864" w:rsidP="007B7F29">
            <w:pPr>
              <w:adjustRightInd w:val="0"/>
              <w:snapToGrid w:val="0"/>
              <w:spacing w:line="0" w:lineRule="atLeast"/>
              <w:ind w:left="200" w:hangingChars="100" w:hanging="200"/>
              <w:rPr>
                <w:rFonts w:ascii="Meiryo UI" w:eastAsia="Meiryo UI" w:hAnsi="Meiryo UI"/>
                <w:b/>
                <w:sz w:val="20"/>
                <w:szCs w:val="20"/>
              </w:rPr>
            </w:pPr>
            <w:r w:rsidRPr="005A436A">
              <w:rPr>
                <w:rFonts w:ascii="Meiryo UI" w:eastAsia="Meiryo UI" w:hAnsi="Meiryo UI"/>
                <w:sz w:val="20"/>
                <w:szCs w:val="20"/>
              </w:rPr>
              <w:t>1.</w:t>
            </w:r>
            <w:r w:rsidR="007B7F29">
              <w:rPr>
                <w:rFonts w:ascii="Meiryo UI" w:eastAsia="Meiryo UI" w:hAnsi="Meiryo UI" w:hint="eastAsia"/>
                <w:sz w:val="20"/>
                <w:szCs w:val="20"/>
              </w:rPr>
              <w:t xml:space="preserve"> </w:t>
            </w:r>
            <w:r w:rsidRPr="005A436A">
              <w:rPr>
                <w:rFonts w:ascii="Meiryo UI" w:eastAsia="Meiryo UI" w:hAnsi="Meiryo UI"/>
                <w:sz w:val="20"/>
                <w:szCs w:val="20"/>
              </w:rPr>
              <w:t xml:space="preserve">The EU declaration of conformity shall state that </w:t>
            </w:r>
            <w:r w:rsidR="00735EFA">
              <w:rPr>
                <w:rFonts w:ascii="Meiryo UI" w:eastAsia="Meiryo UI" w:hAnsi="Meiryo UI"/>
                <w:sz w:val="20"/>
                <w:szCs w:val="20"/>
              </w:rPr>
              <w:br/>
            </w:r>
            <w:r w:rsidRPr="005A436A">
              <w:rPr>
                <w:rFonts w:ascii="Meiryo UI" w:eastAsia="Meiryo UI" w:hAnsi="Meiryo UI"/>
                <w:sz w:val="20"/>
                <w:szCs w:val="20"/>
              </w:rPr>
              <w:t xml:space="preserve">the fulfilment of </w:t>
            </w:r>
            <w:r w:rsidR="007B7F29">
              <w:rPr>
                <w:rFonts w:ascii="Meiryo UI" w:eastAsia="Meiryo UI" w:hAnsi="Meiryo UI"/>
                <w:sz w:val="20"/>
                <w:szCs w:val="20"/>
              </w:rPr>
              <w:br/>
            </w:r>
            <w:r w:rsidRPr="005A436A">
              <w:rPr>
                <w:rFonts w:ascii="Meiryo UI" w:eastAsia="Meiryo UI" w:hAnsi="Meiryo UI"/>
                <w:sz w:val="20"/>
                <w:szCs w:val="20"/>
                <w:highlight w:val="cyan"/>
              </w:rPr>
              <w:t>the essential requirements</w:t>
            </w:r>
            <w:r w:rsidRPr="005A436A">
              <w:rPr>
                <w:rFonts w:ascii="Meiryo UI" w:eastAsia="Meiryo UI" w:hAnsi="Meiryo UI"/>
                <w:sz w:val="20"/>
                <w:szCs w:val="20"/>
              </w:rPr>
              <w:t xml:space="preserve"> </w:t>
            </w:r>
            <w:r w:rsidR="007B7F29">
              <w:rPr>
                <w:rFonts w:ascii="Meiryo UI" w:eastAsia="Meiryo UI" w:hAnsi="Meiryo UI"/>
                <w:sz w:val="20"/>
                <w:szCs w:val="20"/>
              </w:rPr>
              <w:br/>
            </w:r>
            <w:r w:rsidRPr="005A436A">
              <w:rPr>
                <w:rFonts w:ascii="Meiryo UI" w:eastAsia="Meiryo UI" w:hAnsi="Meiryo UI"/>
                <w:sz w:val="20"/>
                <w:szCs w:val="20"/>
              </w:rPr>
              <w:t xml:space="preserve">set out in Article 3 </w:t>
            </w:r>
            <w:r w:rsidR="007B7F29">
              <w:rPr>
                <w:rFonts w:ascii="Meiryo UI" w:eastAsia="Meiryo UI" w:hAnsi="Meiryo UI"/>
                <w:sz w:val="20"/>
                <w:szCs w:val="20"/>
              </w:rPr>
              <w:br/>
            </w:r>
            <w:r w:rsidR="007B7F29">
              <w:rPr>
                <w:rFonts w:ascii="Meiryo UI" w:eastAsia="Meiryo UI" w:hAnsi="Meiryo UI"/>
                <w:sz w:val="20"/>
                <w:szCs w:val="20"/>
              </w:rPr>
              <w:br/>
            </w:r>
            <w:r w:rsidRPr="005A436A">
              <w:rPr>
                <w:rFonts w:ascii="Meiryo UI" w:eastAsia="Meiryo UI" w:hAnsi="Meiryo UI"/>
                <w:sz w:val="20"/>
                <w:szCs w:val="20"/>
              </w:rPr>
              <w:t>has been demonstrated.</w:t>
            </w:r>
          </w:p>
        </w:tc>
        <w:tc>
          <w:tcPr>
            <w:tcW w:w="833" w:type="pct"/>
          </w:tcPr>
          <w:p w14:paraId="5FD98129" w14:textId="730B56CA" w:rsidR="003908E2" w:rsidRPr="005A436A" w:rsidRDefault="00853864" w:rsidP="007B7F29">
            <w:pPr>
              <w:adjustRightInd w:val="0"/>
              <w:snapToGrid w:val="0"/>
              <w:spacing w:line="0" w:lineRule="atLeast"/>
              <w:ind w:left="200" w:hangingChars="100" w:hanging="200"/>
              <w:rPr>
                <w:rFonts w:ascii="Meiryo UI" w:eastAsia="Meiryo UI" w:hAnsi="Meiryo UI"/>
                <w:b/>
                <w:sz w:val="20"/>
                <w:szCs w:val="20"/>
              </w:rPr>
            </w:pPr>
            <w:r w:rsidRPr="005A436A">
              <w:rPr>
                <w:rFonts w:ascii="Meiryo UI" w:eastAsia="Meiryo UI" w:hAnsi="Meiryo UI"/>
                <w:sz w:val="20"/>
                <w:szCs w:val="20"/>
              </w:rPr>
              <w:t xml:space="preserve">1. The EU declaration of conformity shall state that </w:t>
            </w:r>
            <w:r w:rsidR="00735EFA">
              <w:rPr>
                <w:rFonts w:ascii="Meiryo UI" w:eastAsia="Meiryo UI" w:hAnsi="Meiryo UI"/>
                <w:sz w:val="20"/>
                <w:szCs w:val="20"/>
              </w:rPr>
              <w:br/>
            </w:r>
            <w:r w:rsidRPr="005A436A">
              <w:rPr>
                <w:rFonts w:ascii="Meiryo UI" w:eastAsia="Meiryo UI" w:hAnsi="Meiryo UI"/>
                <w:sz w:val="20"/>
                <w:szCs w:val="20"/>
              </w:rPr>
              <w:t xml:space="preserve">the fulfilment of </w:t>
            </w:r>
            <w:r w:rsidR="007B7F29">
              <w:rPr>
                <w:rFonts w:ascii="Meiryo UI" w:eastAsia="Meiryo UI" w:hAnsi="Meiryo UI"/>
                <w:sz w:val="20"/>
                <w:szCs w:val="20"/>
              </w:rPr>
              <w:br/>
            </w:r>
            <w:r w:rsidRPr="005A436A">
              <w:rPr>
                <w:rFonts w:ascii="Meiryo UI" w:eastAsia="Meiryo UI" w:hAnsi="Meiryo UI"/>
                <w:sz w:val="20"/>
                <w:szCs w:val="20"/>
                <w:highlight w:val="cyan"/>
              </w:rPr>
              <w:t>the essential requirements</w:t>
            </w:r>
            <w:r w:rsidRPr="005A436A">
              <w:rPr>
                <w:rFonts w:ascii="Meiryo UI" w:eastAsia="Meiryo UI" w:hAnsi="Meiryo UI"/>
                <w:sz w:val="20"/>
                <w:szCs w:val="20"/>
              </w:rPr>
              <w:t xml:space="preserve"> </w:t>
            </w:r>
            <w:r w:rsidR="007B7F29">
              <w:rPr>
                <w:rFonts w:ascii="Meiryo UI" w:eastAsia="Meiryo UI" w:hAnsi="Meiryo UI"/>
                <w:sz w:val="20"/>
                <w:szCs w:val="20"/>
              </w:rPr>
              <w:br/>
            </w:r>
            <w:r w:rsidRPr="005A436A">
              <w:rPr>
                <w:rFonts w:ascii="Meiryo UI" w:eastAsia="Meiryo UI" w:hAnsi="Meiryo UI"/>
                <w:sz w:val="20"/>
                <w:szCs w:val="20"/>
              </w:rPr>
              <w:t xml:space="preserve">set out in Annex I </w:t>
            </w:r>
            <w:r w:rsidR="007B7F29">
              <w:rPr>
                <w:rFonts w:ascii="Meiryo UI" w:eastAsia="Meiryo UI" w:hAnsi="Meiryo UI"/>
                <w:sz w:val="20"/>
                <w:szCs w:val="20"/>
              </w:rPr>
              <w:br/>
            </w:r>
            <w:r w:rsidR="007B7F29">
              <w:rPr>
                <w:rFonts w:ascii="Meiryo UI" w:eastAsia="Meiryo UI" w:hAnsi="Meiryo UI"/>
                <w:sz w:val="20"/>
                <w:szCs w:val="20"/>
              </w:rPr>
              <w:br/>
            </w:r>
            <w:r w:rsidRPr="005A436A">
              <w:rPr>
                <w:rFonts w:ascii="Meiryo UI" w:eastAsia="Meiryo UI" w:hAnsi="Meiryo UI"/>
                <w:sz w:val="20"/>
                <w:szCs w:val="20"/>
              </w:rPr>
              <w:t>has been demonstrated.</w:t>
            </w:r>
          </w:p>
        </w:tc>
        <w:tc>
          <w:tcPr>
            <w:tcW w:w="833" w:type="pct"/>
          </w:tcPr>
          <w:p w14:paraId="66E156E1" w14:textId="5D1B3A63" w:rsidR="003908E2" w:rsidRPr="005A436A" w:rsidRDefault="00853864" w:rsidP="007B7F29">
            <w:pPr>
              <w:adjustRightInd w:val="0"/>
              <w:snapToGrid w:val="0"/>
              <w:spacing w:line="0" w:lineRule="atLeast"/>
              <w:ind w:left="200" w:hangingChars="100" w:hanging="200"/>
              <w:rPr>
                <w:rFonts w:ascii="Meiryo UI" w:eastAsia="Meiryo UI" w:hAnsi="Meiryo UI"/>
                <w:b/>
                <w:sz w:val="20"/>
                <w:szCs w:val="20"/>
              </w:rPr>
            </w:pPr>
            <w:r w:rsidRPr="005A436A">
              <w:rPr>
                <w:rFonts w:ascii="Meiryo UI" w:eastAsia="Meiryo UI" w:hAnsi="Meiryo UI"/>
                <w:sz w:val="20"/>
                <w:szCs w:val="20"/>
              </w:rPr>
              <w:t xml:space="preserve">1. The EU declaration of conformity shall state that </w:t>
            </w:r>
            <w:r w:rsidR="00735EFA">
              <w:rPr>
                <w:rFonts w:ascii="Meiryo UI" w:eastAsia="Meiryo UI" w:hAnsi="Meiryo UI"/>
                <w:sz w:val="20"/>
                <w:szCs w:val="20"/>
              </w:rPr>
              <w:br/>
            </w:r>
            <w:r w:rsidRPr="005A436A">
              <w:rPr>
                <w:rFonts w:ascii="Meiryo UI" w:eastAsia="Meiryo UI" w:hAnsi="Meiryo UI"/>
                <w:sz w:val="20"/>
                <w:szCs w:val="20"/>
              </w:rPr>
              <w:t xml:space="preserve">the fulfilment of </w:t>
            </w:r>
            <w:r w:rsidR="007B7F29">
              <w:rPr>
                <w:rFonts w:ascii="Meiryo UI" w:eastAsia="Meiryo UI" w:hAnsi="Meiryo UI"/>
                <w:sz w:val="20"/>
                <w:szCs w:val="20"/>
              </w:rPr>
              <w:br/>
            </w:r>
            <w:r w:rsidRPr="005A436A">
              <w:rPr>
                <w:rFonts w:ascii="Meiryo UI" w:eastAsia="Meiryo UI" w:hAnsi="Meiryo UI"/>
                <w:sz w:val="20"/>
                <w:szCs w:val="20"/>
                <w:highlight w:val="cyan"/>
              </w:rPr>
              <w:t>the safety objectives</w:t>
            </w:r>
            <w:r w:rsidRPr="005A436A">
              <w:rPr>
                <w:rFonts w:ascii="Meiryo UI" w:eastAsia="Meiryo UI" w:hAnsi="Meiryo UI"/>
                <w:sz w:val="20"/>
                <w:szCs w:val="20"/>
              </w:rPr>
              <w:t xml:space="preserve"> </w:t>
            </w:r>
            <w:r w:rsidR="007B7F29">
              <w:rPr>
                <w:rFonts w:ascii="Meiryo UI" w:eastAsia="Meiryo UI" w:hAnsi="Meiryo UI"/>
                <w:sz w:val="20"/>
                <w:szCs w:val="20"/>
              </w:rPr>
              <w:br/>
            </w:r>
            <w:r w:rsidRPr="005A436A">
              <w:rPr>
                <w:rFonts w:ascii="Meiryo UI" w:eastAsia="Meiryo UI" w:hAnsi="Meiryo UI"/>
                <w:sz w:val="20"/>
                <w:szCs w:val="20"/>
              </w:rPr>
              <w:t xml:space="preserve">referred to in Article 3 and set out in Annex I </w:t>
            </w:r>
            <w:r w:rsidR="007B7F29">
              <w:rPr>
                <w:rFonts w:ascii="Meiryo UI" w:eastAsia="Meiryo UI" w:hAnsi="Meiryo UI"/>
                <w:sz w:val="20"/>
                <w:szCs w:val="20"/>
              </w:rPr>
              <w:br/>
            </w:r>
            <w:r w:rsidRPr="005A436A">
              <w:rPr>
                <w:rFonts w:ascii="Meiryo UI" w:eastAsia="Meiryo UI" w:hAnsi="Meiryo UI"/>
                <w:sz w:val="20"/>
                <w:szCs w:val="20"/>
              </w:rPr>
              <w:t>has been demonstrated.</w:t>
            </w:r>
          </w:p>
        </w:tc>
        <w:tc>
          <w:tcPr>
            <w:tcW w:w="833" w:type="pct"/>
          </w:tcPr>
          <w:p w14:paraId="6DCEDD49" w14:textId="4F18EBCD" w:rsidR="003908E2" w:rsidRPr="005A436A" w:rsidRDefault="00853864" w:rsidP="007B7F29">
            <w:pPr>
              <w:adjustRightInd w:val="0"/>
              <w:snapToGrid w:val="0"/>
              <w:spacing w:line="0" w:lineRule="atLeast"/>
              <w:ind w:left="200" w:hangingChars="100" w:hanging="200"/>
              <w:rPr>
                <w:rFonts w:ascii="Meiryo UI" w:eastAsia="Meiryo UI" w:hAnsi="Meiryo UI"/>
                <w:b/>
                <w:sz w:val="20"/>
                <w:szCs w:val="20"/>
              </w:rPr>
            </w:pPr>
            <w:r w:rsidRPr="005A436A">
              <w:rPr>
                <w:rFonts w:ascii="Meiryo UI" w:eastAsia="Meiryo UI" w:hAnsi="Meiryo UI"/>
                <w:sz w:val="20"/>
                <w:szCs w:val="20"/>
              </w:rPr>
              <w:t xml:space="preserve">1. The EU declaration of conformity shall state that </w:t>
            </w:r>
            <w:r w:rsidR="00735EFA">
              <w:rPr>
                <w:rFonts w:ascii="Meiryo UI" w:eastAsia="Meiryo UI" w:hAnsi="Meiryo UI"/>
                <w:sz w:val="20"/>
                <w:szCs w:val="20"/>
              </w:rPr>
              <w:br/>
            </w:r>
            <w:r w:rsidRPr="005A436A">
              <w:rPr>
                <w:rFonts w:ascii="Meiryo UI" w:eastAsia="Meiryo UI" w:hAnsi="Meiryo UI"/>
                <w:sz w:val="20"/>
                <w:szCs w:val="20"/>
              </w:rPr>
              <w:t xml:space="preserve">it has been demonstrated that </w:t>
            </w:r>
            <w:r w:rsidR="00735EFA">
              <w:rPr>
                <w:rFonts w:ascii="Meiryo UI" w:eastAsia="Meiryo UI" w:hAnsi="Meiryo UI"/>
                <w:sz w:val="20"/>
                <w:szCs w:val="20"/>
              </w:rPr>
              <w:br/>
            </w:r>
            <w:r w:rsidRPr="005A436A">
              <w:rPr>
                <w:rFonts w:ascii="Meiryo UI" w:eastAsia="Meiryo UI" w:hAnsi="Meiryo UI"/>
                <w:sz w:val="20"/>
                <w:szCs w:val="20"/>
              </w:rPr>
              <w:t>the requirements specified in Article 4 have been met.</w:t>
            </w:r>
          </w:p>
        </w:tc>
        <w:tc>
          <w:tcPr>
            <w:tcW w:w="833" w:type="pct"/>
          </w:tcPr>
          <w:p w14:paraId="340C3AC6" w14:textId="77777777" w:rsidR="003908E2" w:rsidRPr="005A436A" w:rsidRDefault="003908E2" w:rsidP="007B7F29">
            <w:pPr>
              <w:adjustRightInd w:val="0"/>
              <w:snapToGrid w:val="0"/>
              <w:spacing w:line="0" w:lineRule="atLeast"/>
              <w:ind w:left="200" w:hangingChars="100" w:hanging="200"/>
              <w:rPr>
                <w:rFonts w:ascii="Meiryo UI" w:eastAsia="Meiryo UI" w:hAnsi="Meiryo UI"/>
                <w:b/>
                <w:sz w:val="20"/>
                <w:szCs w:val="20"/>
              </w:rPr>
            </w:pPr>
          </w:p>
        </w:tc>
      </w:tr>
      <w:tr w:rsidR="003908E2" w:rsidRPr="00B07F88" w14:paraId="19853F3C" w14:textId="77777777" w:rsidTr="007B7F29">
        <w:trPr>
          <w:trHeight w:val="20"/>
        </w:trPr>
        <w:tc>
          <w:tcPr>
            <w:tcW w:w="833" w:type="pct"/>
          </w:tcPr>
          <w:p w14:paraId="6FEF1E77" w14:textId="77777777" w:rsidR="003908E2" w:rsidRPr="005A436A" w:rsidRDefault="003908E2" w:rsidP="00D2516A">
            <w:pPr>
              <w:adjustRightInd w:val="0"/>
              <w:snapToGrid w:val="0"/>
              <w:spacing w:line="0" w:lineRule="atLeast"/>
              <w:ind w:left="200" w:hangingChars="100" w:hanging="200"/>
              <w:rPr>
                <w:rFonts w:ascii="Meiryo UI" w:eastAsia="Meiryo UI" w:hAnsi="Meiryo UI"/>
                <w:b/>
                <w:sz w:val="20"/>
                <w:szCs w:val="20"/>
              </w:rPr>
            </w:pPr>
          </w:p>
        </w:tc>
        <w:tc>
          <w:tcPr>
            <w:tcW w:w="833" w:type="pct"/>
          </w:tcPr>
          <w:p w14:paraId="4370B0F1" w14:textId="2079326B" w:rsidR="003908E2" w:rsidRPr="005A436A" w:rsidRDefault="003908E2" w:rsidP="00D2516A">
            <w:pPr>
              <w:adjustRightInd w:val="0"/>
              <w:snapToGrid w:val="0"/>
              <w:spacing w:line="0" w:lineRule="atLeast"/>
              <w:ind w:left="200" w:hangingChars="100" w:hanging="200"/>
              <w:rPr>
                <w:rFonts w:ascii="Meiryo UI" w:eastAsia="Meiryo UI" w:hAnsi="Meiryo UI"/>
                <w:b/>
                <w:sz w:val="20"/>
                <w:szCs w:val="20"/>
              </w:rPr>
            </w:pPr>
            <w:r w:rsidRPr="005A436A">
              <w:rPr>
                <w:rFonts w:ascii="Meiryo UI" w:eastAsia="Meiryo UI" w:hAnsi="Meiryo UI"/>
                <w:sz w:val="20"/>
                <w:szCs w:val="20"/>
              </w:rPr>
              <w:t>2.</w:t>
            </w:r>
            <w:r w:rsidR="00D2516A">
              <w:rPr>
                <w:rFonts w:ascii="Meiryo UI" w:eastAsia="Meiryo UI" w:hAnsi="Meiryo UI" w:hint="eastAsia"/>
                <w:sz w:val="20"/>
                <w:szCs w:val="20"/>
              </w:rPr>
              <w:t xml:space="preserve"> </w:t>
            </w:r>
            <w:r w:rsidRPr="005A436A">
              <w:rPr>
                <w:rFonts w:ascii="Meiryo UI" w:eastAsia="Meiryo UI" w:hAnsi="Meiryo UI"/>
                <w:sz w:val="20"/>
                <w:szCs w:val="20"/>
              </w:rPr>
              <w:t xml:space="preserve">The EU declaration of conformity shall have the model structure </w:t>
            </w:r>
            <w:r w:rsidR="00735EFA">
              <w:rPr>
                <w:rFonts w:ascii="Meiryo UI" w:eastAsia="Meiryo UI" w:hAnsi="Meiryo UI"/>
                <w:sz w:val="20"/>
                <w:szCs w:val="20"/>
              </w:rPr>
              <w:br/>
            </w:r>
            <w:r w:rsidRPr="005A436A">
              <w:rPr>
                <w:rFonts w:ascii="Meiryo UI" w:eastAsia="Meiryo UI" w:hAnsi="Meiryo UI"/>
                <w:sz w:val="20"/>
                <w:szCs w:val="20"/>
              </w:rPr>
              <w:t xml:space="preserve">set out in Annex VI, </w:t>
            </w:r>
            <w:r w:rsidR="00735EFA">
              <w:rPr>
                <w:rFonts w:ascii="Meiryo UI" w:eastAsia="Meiryo UI" w:hAnsi="Meiryo UI"/>
                <w:sz w:val="20"/>
                <w:szCs w:val="20"/>
              </w:rPr>
              <w:br/>
            </w:r>
            <w:r w:rsidRPr="005A436A">
              <w:rPr>
                <w:rFonts w:ascii="Meiryo UI" w:eastAsia="Meiryo UI" w:hAnsi="Meiryo UI"/>
                <w:sz w:val="20"/>
                <w:szCs w:val="20"/>
              </w:rPr>
              <w:t xml:space="preserve">shall contain the elements </w:t>
            </w:r>
            <w:r w:rsidR="00D2516A">
              <w:rPr>
                <w:rFonts w:ascii="Meiryo UI" w:eastAsia="Meiryo UI" w:hAnsi="Meiryo UI"/>
                <w:sz w:val="20"/>
                <w:szCs w:val="20"/>
              </w:rPr>
              <w:br/>
            </w:r>
            <w:r w:rsidRPr="005A436A">
              <w:rPr>
                <w:rFonts w:ascii="Meiryo UI" w:eastAsia="Meiryo UI" w:hAnsi="Meiryo UI"/>
                <w:sz w:val="20"/>
                <w:szCs w:val="20"/>
              </w:rPr>
              <w:t xml:space="preserve">set out in that Annex </w:t>
            </w:r>
            <w:r w:rsidR="00D2516A">
              <w:rPr>
                <w:rFonts w:ascii="Meiryo UI" w:eastAsia="Meiryo UI" w:hAnsi="Meiryo UI"/>
                <w:sz w:val="20"/>
                <w:szCs w:val="20"/>
              </w:rPr>
              <w:br/>
            </w:r>
            <w:r w:rsidR="00D2516A">
              <w:rPr>
                <w:rFonts w:ascii="Meiryo UI" w:eastAsia="Meiryo UI" w:hAnsi="Meiryo UI"/>
                <w:sz w:val="20"/>
                <w:szCs w:val="20"/>
              </w:rPr>
              <w:br/>
            </w:r>
            <w:r w:rsidR="00D2516A">
              <w:rPr>
                <w:rFonts w:ascii="Meiryo UI" w:eastAsia="Meiryo UI" w:hAnsi="Meiryo UI"/>
                <w:sz w:val="20"/>
                <w:szCs w:val="20"/>
              </w:rPr>
              <w:br/>
            </w:r>
            <w:r w:rsidRPr="005A436A">
              <w:rPr>
                <w:rFonts w:ascii="Meiryo UI" w:eastAsia="Meiryo UI" w:hAnsi="Meiryo UI"/>
                <w:sz w:val="20"/>
                <w:szCs w:val="20"/>
              </w:rPr>
              <w:t>and shall be continuously updated.</w:t>
            </w:r>
          </w:p>
        </w:tc>
        <w:tc>
          <w:tcPr>
            <w:tcW w:w="833" w:type="pct"/>
          </w:tcPr>
          <w:p w14:paraId="5540F52D" w14:textId="200CA741" w:rsidR="003908E2" w:rsidRPr="005A436A" w:rsidRDefault="003908E2" w:rsidP="00D2516A">
            <w:pPr>
              <w:adjustRightInd w:val="0"/>
              <w:snapToGrid w:val="0"/>
              <w:spacing w:line="0" w:lineRule="atLeast"/>
              <w:ind w:left="200" w:hangingChars="100" w:hanging="200"/>
              <w:rPr>
                <w:rFonts w:ascii="Meiryo UI" w:eastAsia="Meiryo UI" w:hAnsi="Meiryo UI"/>
                <w:b/>
                <w:sz w:val="20"/>
                <w:szCs w:val="20"/>
              </w:rPr>
            </w:pPr>
            <w:r w:rsidRPr="005A436A">
              <w:rPr>
                <w:rFonts w:ascii="Meiryo UI" w:eastAsia="Meiryo UI" w:hAnsi="Meiryo UI"/>
                <w:sz w:val="20"/>
                <w:szCs w:val="20"/>
              </w:rPr>
              <w:t xml:space="preserve">2. The EU declaration of conformity shall have the model structure </w:t>
            </w:r>
            <w:r w:rsidR="00735EFA">
              <w:rPr>
                <w:rFonts w:ascii="Meiryo UI" w:eastAsia="Meiryo UI" w:hAnsi="Meiryo UI"/>
                <w:sz w:val="20"/>
                <w:szCs w:val="20"/>
              </w:rPr>
              <w:br/>
            </w:r>
            <w:r w:rsidRPr="005A436A">
              <w:rPr>
                <w:rFonts w:ascii="Meiryo UI" w:eastAsia="Meiryo UI" w:hAnsi="Meiryo UI"/>
                <w:sz w:val="20"/>
                <w:szCs w:val="20"/>
              </w:rPr>
              <w:t xml:space="preserve">set out in Annex IV, </w:t>
            </w:r>
            <w:r w:rsidR="00735EFA">
              <w:rPr>
                <w:rFonts w:ascii="Meiryo UI" w:eastAsia="Meiryo UI" w:hAnsi="Meiryo UI"/>
                <w:sz w:val="20"/>
                <w:szCs w:val="20"/>
              </w:rPr>
              <w:br/>
            </w:r>
            <w:r w:rsidRPr="005A436A">
              <w:rPr>
                <w:rFonts w:ascii="Meiryo UI" w:eastAsia="Meiryo UI" w:hAnsi="Meiryo UI"/>
                <w:sz w:val="20"/>
                <w:szCs w:val="20"/>
              </w:rPr>
              <w:t xml:space="preserve">shall contain the elements </w:t>
            </w:r>
            <w:r w:rsidR="00D2516A">
              <w:rPr>
                <w:rFonts w:ascii="Meiryo UI" w:eastAsia="Meiryo UI" w:hAnsi="Meiryo UI"/>
                <w:sz w:val="20"/>
                <w:szCs w:val="20"/>
              </w:rPr>
              <w:br/>
            </w:r>
            <w:r w:rsidRPr="005A436A">
              <w:rPr>
                <w:rFonts w:ascii="Meiryo UI" w:eastAsia="Meiryo UI" w:hAnsi="Meiryo UI"/>
                <w:sz w:val="20"/>
                <w:szCs w:val="20"/>
              </w:rPr>
              <w:t xml:space="preserve">specified in the relevant modules set out in Annexes II and III </w:t>
            </w:r>
            <w:r w:rsidR="00D2516A">
              <w:rPr>
                <w:rFonts w:ascii="Meiryo UI" w:eastAsia="Meiryo UI" w:hAnsi="Meiryo UI"/>
                <w:sz w:val="20"/>
                <w:szCs w:val="20"/>
              </w:rPr>
              <w:br/>
            </w:r>
            <w:r w:rsidRPr="005A436A">
              <w:rPr>
                <w:rFonts w:ascii="Meiryo UI" w:eastAsia="Meiryo UI" w:hAnsi="Meiryo UI"/>
                <w:sz w:val="20"/>
                <w:szCs w:val="20"/>
              </w:rPr>
              <w:t>and</w:t>
            </w:r>
            <w:r>
              <w:rPr>
                <w:rFonts w:ascii="Meiryo UI" w:eastAsia="Meiryo UI" w:hAnsi="Meiryo UI"/>
                <w:sz w:val="20"/>
                <w:szCs w:val="20"/>
              </w:rPr>
              <w:t xml:space="preserve"> shall be continuously updated.</w:t>
            </w:r>
          </w:p>
        </w:tc>
        <w:tc>
          <w:tcPr>
            <w:tcW w:w="833" w:type="pct"/>
          </w:tcPr>
          <w:p w14:paraId="380AA134" w14:textId="75F0557E" w:rsidR="003908E2" w:rsidRPr="005A436A" w:rsidRDefault="003908E2" w:rsidP="00D2516A">
            <w:pPr>
              <w:adjustRightInd w:val="0"/>
              <w:snapToGrid w:val="0"/>
              <w:spacing w:line="0" w:lineRule="atLeast"/>
              <w:ind w:left="200" w:hangingChars="100" w:hanging="200"/>
              <w:rPr>
                <w:rFonts w:ascii="Meiryo UI" w:eastAsia="Meiryo UI" w:hAnsi="Meiryo UI"/>
                <w:b/>
                <w:sz w:val="20"/>
                <w:szCs w:val="20"/>
              </w:rPr>
            </w:pPr>
            <w:r w:rsidRPr="005A436A">
              <w:rPr>
                <w:rFonts w:ascii="Meiryo UI" w:eastAsia="Meiryo UI" w:hAnsi="Meiryo UI"/>
                <w:sz w:val="20"/>
                <w:szCs w:val="20"/>
              </w:rPr>
              <w:t xml:space="preserve">2. The EU declaration of conformity shall have the model structure </w:t>
            </w:r>
            <w:r w:rsidR="00735EFA">
              <w:rPr>
                <w:rFonts w:ascii="Meiryo UI" w:eastAsia="Meiryo UI" w:hAnsi="Meiryo UI"/>
                <w:sz w:val="20"/>
                <w:szCs w:val="20"/>
              </w:rPr>
              <w:br/>
            </w:r>
            <w:r w:rsidRPr="005A436A">
              <w:rPr>
                <w:rFonts w:ascii="Meiryo UI" w:eastAsia="Meiryo UI" w:hAnsi="Meiryo UI"/>
                <w:sz w:val="20"/>
                <w:szCs w:val="20"/>
              </w:rPr>
              <w:t xml:space="preserve">set out in Annex IV, </w:t>
            </w:r>
            <w:r w:rsidR="00735EFA">
              <w:rPr>
                <w:rFonts w:ascii="Meiryo UI" w:eastAsia="Meiryo UI" w:hAnsi="Meiryo UI"/>
                <w:sz w:val="20"/>
                <w:szCs w:val="20"/>
              </w:rPr>
              <w:br/>
            </w:r>
            <w:r w:rsidRPr="005A436A">
              <w:rPr>
                <w:rFonts w:ascii="Meiryo UI" w:eastAsia="Meiryo UI" w:hAnsi="Meiryo UI"/>
                <w:sz w:val="20"/>
                <w:szCs w:val="20"/>
              </w:rPr>
              <w:t xml:space="preserve">shall contain the elements </w:t>
            </w:r>
            <w:r w:rsidR="00D2516A">
              <w:rPr>
                <w:rFonts w:ascii="Meiryo UI" w:eastAsia="Meiryo UI" w:hAnsi="Meiryo UI"/>
                <w:sz w:val="20"/>
                <w:szCs w:val="20"/>
              </w:rPr>
              <w:br/>
            </w:r>
            <w:r w:rsidRPr="005A436A">
              <w:rPr>
                <w:rFonts w:ascii="Meiryo UI" w:eastAsia="Meiryo UI" w:hAnsi="Meiryo UI"/>
                <w:sz w:val="20"/>
                <w:szCs w:val="20"/>
              </w:rPr>
              <w:t xml:space="preserve">specified in Module A as set out in Annex III </w:t>
            </w:r>
            <w:r w:rsidR="00D2516A">
              <w:rPr>
                <w:rFonts w:ascii="Meiryo UI" w:eastAsia="Meiryo UI" w:hAnsi="Meiryo UI"/>
                <w:sz w:val="20"/>
                <w:szCs w:val="20"/>
              </w:rPr>
              <w:br/>
            </w:r>
            <w:r w:rsidR="00D2516A">
              <w:rPr>
                <w:rFonts w:ascii="Meiryo UI" w:eastAsia="Meiryo UI" w:hAnsi="Meiryo UI"/>
                <w:sz w:val="20"/>
                <w:szCs w:val="20"/>
              </w:rPr>
              <w:br/>
            </w:r>
            <w:r w:rsidRPr="005A436A">
              <w:rPr>
                <w:rFonts w:ascii="Meiryo UI" w:eastAsia="Meiryo UI" w:hAnsi="Meiryo UI"/>
                <w:sz w:val="20"/>
                <w:szCs w:val="20"/>
              </w:rPr>
              <w:t xml:space="preserve">and shall </w:t>
            </w:r>
            <w:r>
              <w:rPr>
                <w:rFonts w:ascii="Meiryo UI" w:eastAsia="Meiryo UI" w:hAnsi="Meiryo UI"/>
                <w:sz w:val="20"/>
                <w:szCs w:val="20"/>
              </w:rPr>
              <w:t>be continuously updated.</w:t>
            </w:r>
          </w:p>
        </w:tc>
        <w:tc>
          <w:tcPr>
            <w:tcW w:w="833" w:type="pct"/>
          </w:tcPr>
          <w:p w14:paraId="0AD72A46" w14:textId="0A1AE494" w:rsidR="003908E2" w:rsidRPr="005A436A" w:rsidRDefault="003908E2" w:rsidP="00D2516A">
            <w:pPr>
              <w:adjustRightInd w:val="0"/>
              <w:snapToGrid w:val="0"/>
              <w:spacing w:line="0" w:lineRule="atLeast"/>
              <w:ind w:left="200" w:hangingChars="100" w:hanging="200"/>
              <w:rPr>
                <w:rFonts w:ascii="Meiryo UI" w:eastAsia="Meiryo UI" w:hAnsi="Meiryo UI"/>
                <w:b/>
                <w:sz w:val="20"/>
                <w:szCs w:val="20"/>
              </w:rPr>
            </w:pPr>
            <w:r w:rsidRPr="005A436A">
              <w:rPr>
                <w:rFonts w:ascii="Meiryo UI" w:eastAsia="Meiryo UI" w:hAnsi="Meiryo UI"/>
                <w:sz w:val="20"/>
                <w:szCs w:val="20"/>
              </w:rPr>
              <w:t xml:space="preserve">2. The EU declaration of conformity shall have the model structure </w:t>
            </w:r>
            <w:r w:rsidR="00735EFA">
              <w:rPr>
                <w:rFonts w:ascii="Meiryo UI" w:eastAsia="Meiryo UI" w:hAnsi="Meiryo UI"/>
                <w:sz w:val="20"/>
                <w:szCs w:val="20"/>
              </w:rPr>
              <w:br/>
            </w:r>
            <w:r w:rsidRPr="00B80A83">
              <w:rPr>
                <w:rFonts w:ascii="Meiryo UI" w:eastAsia="Meiryo UI" w:hAnsi="Meiryo UI"/>
                <w:sz w:val="20"/>
                <w:szCs w:val="20"/>
                <w:highlight w:val="green"/>
              </w:rPr>
              <w:t xml:space="preserve">and </w:t>
            </w:r>
            <w:r w:rsidR="00735EFA">
              <w:rPr>
                <w:rFonts w:ascii="Meiryo UI" w:eastAsia="Meiryo UI" w:hAnsi="Meiryo UI"/>
                <w:sz w:val="20"/>
                <w:szCs w:val="20"/>
                <w:highlight w:val="green"/>
              </w:rPr>
              <w:br/>
            </w:r>
            <w:r w:rsidRPr="00B80A83">
              <w:rPr>
                <w:rFonts w:ascii="Meiryo UI" w:eastAsia="Meiryo UI" w:hAnsi="Meiryo UI"/>
                <w:sz w:val="20"/>
                <w:szCs w:val="20"/>
                <w:highlight w:val="green"/>
              </w:rPr>
              <w:t xml:space="preserve">shall contain the elements </w:t>
            </w:r>
            <w:r w:rsidR="00D2516A">
              <w:rPr>
                <w:rFonts w:ascii="Meiryo UI" w:eastAsia="Meiryo UI" w:hAnsi="Meiryo UI"/>
                <w:sz w:val="20"/>
                <w:szCs w:val="20"/>
                <w:highlight w:val="green"/>
              </w:rPr>
              <w:br/>
            </w:r>
            <w:r w:rsidRPr="00B80A83">
              <w:rPr>
                <w:rFonts w:ascii="Meiryo UI" w:eastAsia="Meiryo UI" w:hAnsi="Meiryo UI"/>
                <w:sz w:val="20"/>
                <w:szCs w:val="20"/>
                <w:highlight w:val="green"/>
              </w:rPr>
              <w:t>specified in Annex VI</w:t>
            </w:r>
            <w:r>
              <w:rPr>
                <w:rFonts w:ascii="Meiryo UI" w:eastAsia="Meiryo UI" w:hAnsi="Meiryo UI"/>
                <w:sz w:val="20"/>
                <w:szCs w:val="20"/>
              </w:rPr>
              <w:t xml:space="preserve"> </w:t>
            </w:r>
            <w:r w:rsidR="00D2516A">
              <w:rPr>
                <w:rFonts w:ascii="Meiryo UI" w:eastAsia="Meiryo UI" w:hAnsi="Meiryo UI"/>
                <w:sz w:val="20"/>
                <w:szCs w:val="20"/>
              </w:rPr>
              <w:br/>
            </w:r>
            <w:r w:rsidR="00D2516A">
              <w:rPr>
                <w:rFonts w:ascii="Meiryo UI" w:eastAsia="Meiryo UI" w:hAnsi="Meiryo UI"/>
                <w:sz w:val="20"/>
                <w:szCs w:val="20"/>
              </w:rPr>
              <w:br/>
            </w:r>
            <w:r w:rsidR="00D2516A">
              <w:rPr>
                <w:rFonts w:ascii="Meiryo UI" w:eastAsia="Meiryo UI" w:hAnsi="Meiryo UI"/>
                <w:sz w:val="20"/>
                <w:szCs w:val="20"/>
              </w:rPr>
              <w:br/>
            </w:r>
            <w:r>
              <w:rPr>
                <w:rFonts w:ascii="Meiryo UI" w:eastAsia="Meiryo UI" w:hAnsi="Meiryo UI"/>
                <w:sz w:val="20"/>
                <w:szCs w:val="20"/>
              </w:rPr>
              <w:t>and shall be updated.</w:t>
            </w:r>
          </w:p>
        </w:tc>
        <w:tc>
          <w:tcPr>
            <w:tcW w:w="833" w:type="pct"/>
          </w:tcPr>
          <w:p w14:paraId="7B7D85DC" w14:textId="77777777" w:rsidR="003908E2" w:rsidRPr="005A436A" w:rsidRDefault="003908E2" w:rsidP="00D2516A">
            <w:pPr>
              <w:adjustRightInd w:val="0"/>
              <w:snapToGrid w:val="0"/>
              <w:spacing w:line="0" w:lineRule="atLeast"/>
              <w:ind w:left="200" w:hangingChars="100" w:hanging="200"/>
              <w:rPr>
                <w:rFonts w:ascii="Meiryo UI" w:eastAsia="Meiryo UI" w:hAnsi="Meiryo UI"/>
                <w:b/>
                <w:sz w:val="20"/>
                <w:szCs w:val="20"/>
              </w:rPr>
            </w:pPr>
          </w:p>
        </w:tc>
      </w:tr>
      <w:tr w:rsidR="003908E2" w:rsidRPr="00B07F88" w14:paraId="38477067" w14:textId="77777777" w:rsidTr="007B7F29">
        <w:trPr>
          <w:trHeight w:val="20"/>
        </w:trPr>
        <w:tc>
          <w:tcPr>
            <w:tcW w:w="833" w:type="pct"/>
          </w:tcPr>
          <w:p w14:paraId="27D7B372" w14:textId="77777777" w:rsidR="003908E2" w:rsidRPr="005A436A" w:rsidRDefault="003908E2" w:rsidP="00771924">
            <w:pPr>
              <w:adjustRightInd w:val="0"/>
              <w:snapToGrid w:val="0"/>
              <w:spacing w:line="0" w:lineRule="atLeast"/>
              <w:ind w:leftChars="100" w:left="210"/>
              <w:rPr>
                <w:rFonts w:ascii="Meiryo UI" w:eastAsia="Meiryo UI" w:hAnsi="Meiryo UI"/>
                <w:b/>
                <w:sz w:val="20"/>
                <w:szCs w:val="20"/>
              </w:rPr>
            </w:pPr>
          </w:p>
        </w:tc>
        <w:tc>
          <w:tcPr>
            <w:tcW w:w="833" w:type="pct"/>
          </w:tcPr>
          <w:p w14:paraId="62EE2551" w14:textId="03C1EB19" w:rsidR="003908E2" w:rsidRPr="005A436A" w:rsidRDefault="003908E2" w:rsidP="00771924">
            <w:pPr>
              <w:adjustRightInd w:val="0"/>
              <w:snapToGrid w:val="0"/>
              <w:spacing w:line="0" w:lineRule="atLeast"/>
              <w:ind w:leftChars="100" w:left="210"/>
              <w:rPr>
                <w:rFonts w:ascii="Meiryo UI" w:eastAsia="Meiryo UI" w:hAnsi="Meiryo UI"/>
                <w:b/>
                <w:sz w:val="20"/>
                <w:szCs w:val="20"/>
              </w:rPr>
            </w:pPr>
            <w:r w:rsidRPr="005A436A">
              <w:rPr>
                <w:rFonts w:ascii="Meiryo UI" w:eastAsia="Meiryo UI" w:hAnsi="Meiryo UI"/>
                <w:sz w:val="20"/>
                <w:szCs w:val="20"/>
              </w:rPr>
              <w:t xml:space="preserve">It shall be translated into the language or languages required by the Member State in which </w:t>
            </w:r>
            <w:r w:rsidR="00771924">
              <w:rPr>
                <w:rFonts w:ascii="Meiryo UI" w:eastAsia="Meiryo UI" w:hAnsi="Meiryo UI"/>
                <w:sz w:val="20"/>
                <w:szCs w:val="20"/>
              </w:rPr>
              <w:br/>
            </w:r>
            <w:r w:rsidRPr="005A436A">
              <w:rPr>
                <w:rFonts w:ascii="Meiryo UI" w:eastAsia="Meiryo UI" w:hAnsi="Meiryo UI"/>
                <w:sz w:val="20"/>
                <w:szCs w:val="20"/>
                <w:highlight w:val="cyan"/>
              </w:rPr>
              <w:t>the radio equipment</w:t>
            </w:r>
            <w:r w:rsidRPr="005A436A">
              <w:rPr>
                <w:rFonts w:ascii="Meiryo UI" w:eastAsia="Meiryo UI" w:hAnsi="Meiryo UI"/>
                <w:sz w:val="20"/>
                <w:szCs w:val="20"/>
              </w:rPr>
              <w:t xml:space="preserve"> </w:t>
            </w:r>
            <w:r w:rsidR="00771924">
              <w:rPr>
                <w:rFonts w:ascii="Meiryo UI" w:eastAsia="Meiryo UI" w:hAnsi="Meiryo UI"/>
                <w:sz w:val="20"/>
                <w:szCs w:val="20"/>
              </w:rPr>
              <w:br/>
            </w:r>
            <w:r w:rsidRPr="005A436A">
              <w:rPr>
                <w:rFonts w:ascii="Meiryo UI" w:eastAsia="Meiryo UI" w:hAnsi="Meiryo UI"/>
                <w:sz w:val="20"/>
                <w:szCs w:val="20"/>
              </w:rPr>
              <w:t xml:space="preserve">is placed or made available </w:t>
            </w:r>
            <w:r w:rsidRPr="003908E2">
              <w:rPr>
                <w:rFonts w:ascii="Meiryo UI" w:eastAsia="Meiryo UI" w:hAnsi="Meiryo UI"/>
                <w:sz w:val="20"/>
                <w:szCs w:val="20"/>
                <w:highlight w:val="yellow"/>
              </w:rPr>
              <w:t>on the market.</w:t>
            </w:r>
          </w:p>
        </w:tc>
        <w:tc>
          <w:tcPr>
            <w:tcW w:w="833" w:type="pct"/>
          </w:tcPr>
          <w:p w14:paraId="0A6FA357" w14:textId="6E14F583" w:rsidR="003908E2" w:rsidRPr="005A436A" w:rsidRDefault="003908E2" w:rsidP="00771924">
            <w:pPr>
              <w:adjustRightInd w:val="0"/>
              <w:snapToGrid w:val="0"/>
              <w:spacing w:line="0" w:lineRule="atLeast"/>
              <w:ind w:leftChars="100" w:left="210"/>
              <w:rPr>
                <w:rFonts w:ascii="Meiryo UI" w:eastAsia="Meiryo UI" w:hAnsi="Meiryo UI"/>
                <w:b/>
                <w:sz w:val="20"/>
                <w:szCs w:val="20"/>
              </w:rPr>
            </w:pPr>
            <w:r w:rsidRPr="005A436A">
              <w:rPr>
                <w:rFonts w:ascii="Meiryo UI" w:eastAsia="Meiryo UI" w:hAnsi="Meiryo UI"/>
                <w:sz w:val="20"/>
                <w:szCs w:val="20"/>
              </w:rPr>
              <w:t xml:space="preserve">It shall be translated into the language or languages required by the Member State in which </w:t>
            </w:r>
            <w:r w:rsidR="00771924">
              <w:rPr>
                <w:rFonts w:ascii="Meiryo UI" w:eastAsia="Meiryo UI" w:hAnsi="Meiryo UI"/>
                <w:sz w:val="20"/>
                <w:szCs w:val="20"/>
              </w:rPr>
              <w:br/>
            </w:r>
            <w:r w:rsidRPr="005A436A">
              <w:rPr>
                <w:rFonts w:ascii="Meiryo UI" w:eastAsia="Meiryo UI" w:hAnsi="Meiryo UI"/>
                <w:sz w:val="20"/>
                <w:szCs w:val="20"/>
                <w:highlight w:val="cyan"/>
              </w:rPr>
              <w:t>the apparatus</w:t>
            </w:r>
            <w:r w:rsidRPr="005A436A">
              <w:rPr>
                <w:rFonts w:ascii="Meiryo UI" w:eastAsia="Meiryo UI" w:hAnsi="Meiryo UI"/>
                <w:sz w:val="20"/>
                <w:szCs w:val="20"/>
              </w:rPr>
              <w:t xml:space="preserve"> </w:t>
            </w:r>
            <w:r w:rsidR="00771924">
              <w:rPr>
                <w:rFonts w:ascii="Meiryo UI" w:eastAsia="Meiryo UI" w:hAnsi="Meiryo UI"/>
                <w:sz w:val="20"/>
                <w:szCs w:val="20"/>
              </w:rPr>
              <w:br/>
            </w:r>
            <w:r w:rsidRPr="005A436A">
              <w:rPr>
                <w:rFonts w:ascii="Meiryo UI" w:eastAsia="Meiryo UI" w:hAnsi="Meiryo UI"/>
                <w:sz w:val="20"/>
                <w:szCs w:val="20"/>
              </w:rPr>
              <w:t xml:space="preserve">is placed or made available </w:t>
            </w:r>
            <w:r w:rsidRPr="003908E2">
              <w:rPr>
                <w:rFonts w:ascii="Meiryo UI" w:eastAsia="Meiryo UI" w:hAnsi="Meiryo UI"/>
                <w:sz w:val="20"/>
                <w:szCs w:val="20"/>
                <w:highlight w:val="yellow"/>
              </w:rPr>
              <w:t>on the market.</w:t>
            </w:r>
          </w:p>
        </w:tc>
        <w:tc>
          <w:tcPr>
            <w:tcW w:w="833" w:type="pct"/>
          </w:tcPr>
          <w:p w14:paraId="111990B4" w14:textId="5E26BC4C" w:rsidR="003908E2" w:rsidRPr="005A436A" w:rsidRDefault="003908E2" w:rsidP="00771924">
            <w:pPr>
              <w:adjustRightInd w:val="0"/>
              <w:snapToGrid w:val="0"/>
              <w:spacing w:line="0" w:lineRule="atLeast"/>
              <w:ind w:leftChars="100" w:left="210"/>
              <w:rPr>
                <w:rFonts w:ascii="Meiryo UI" w:eastAsia="Meiryo UI" w:hAnsi="Meiryo UI"/>
                <w:b/>
                <w:sz w:val="20"/>
                <w:szCs w:val="20"/>
              </w:rPr>
            </w:pPr>
            <w:r w:rsidRPr="005A436A">
              <w:rPr>
                <w:rFonts w:ascii="Meiryo UI" w:eastAsia="Meiryo UI" w:hAnsi="Meiryo UI"/>
                <w:sz w:val="20"/>
                <w:szCs w:val="20"/>
              </w:rPr>
              <w:t xml:space="preserve">It shall be translated into the language or languages required by the Member State in which </w:t>
            </w:r>
            <w:r w:rsidR="00771924">
              <w:rPr>
                <w:rFonts w:ascii="Meiryo UI" w:eastAsia="Meiryo UI" w:hAnsi="Meiryo UI"/>
                <w:sz w:val="20"/>
                <w:szCs w:val="20"/>
              </w:rPr>
              <w:br/>
            </w:r>
            <w:r w:rsidRPr="005A436A">
              <w:rPr>
                <w:rFonts w:ascii="Meiryo UI" w:eastAsia="Meiryo UI" w:hAnsi="Meiryo UI"/>
                <w:sz w:val="20"/>
                <w:szCs w:val="20"/>
                <w:highlight w:val="cyan"/>
              </w:rPr>
              <w:t>the electrical equipment</w:t>
            </w:r>
            <w:r w:rsidRPr="005A436A">
              <w:rPr>
                <w:rFonts w:ascii="Meiryo UI" w:eastAsia="Meiryo UI" w:hAnsi="Meiryo UI"/>
                <w:sz w:val="20"/>
                <w:szCs w:val="20"/>
              </w:rPr>
              <w:t xml:space="preserve"> </w:t>
            </w:r>
            <w:r w:rsidR="00771924">
              <w:rPr>
                <w:rFonts w:ascii="Meiryo UI" w:eastAsia="Meiryo UI" w:hAnsi="Meiryo UI"/>
                <w:sz w:val="20"/>
                <w:szCs w:val="20"/>
              </w:rPr>
              <w:br/>
            </w:r>
            <w:r w:rsidRPr="005A436A">
              <w:rPr>
                <w:rFonts w:ascii="Meiryo UI" w:eastAsia="Meiryo UI" w:hAnsi="Meiryo UI"/>
                <w:sz w:val="20"/>
                <w:szCs w:val="20"/>
              </w:rPr>
              <w:t xml:space="preserve">is placed or made available </w:t>
            </w:r>
            <w:r w:rsidRPr="003908E2">
              <w:rPr>
                <w:rFonts w:ascii="Meiryo UI" w:eastAsia="Meiryo UI" w:hAnsi="Meiryo UI"/>
                <w:sz w:val="20"/>
                <w:szCs w:val="20"/>
                <w:highlight w:val="yellow"/>
              </w:rPr>
              <w:t>on the market.</w:t>
            </w:r>
          </w:p>
        </w:tc>
        <w:tc>
          <w:tcPr>
            <w:tcW w:w="833" w:type="pct"/>
          </w:tcPr>
          <w:p w14:paraId="06A6E131" w14:textId="3C7630AE" w:rsidR="003908E2" w:rsidRPr="005A436A" w:rsidRDefault="003908E2" w:rsidP="00771924">
            <w:pPr>
              <w:adjustRightInd w:val="0"/>
              <w:snapToGrid w:val="0"/>
              <w:spacing w:line="0" w:lineRule="atLeast"/>
              <w:ind w:leftChars="100" w:left="210"/>
              <w:rPr>
                <w:rFonts w:ascii="Meiryo UI" w:eastAsia="Meiryo UI" w:hAnsi="Meiryo UI"/>
                <w:b/>
                <w:sz w:val="20"/>
                <w:szCs w:val="20"/>
              </w:rPr>
            </w:pPr>
            <w:r w:rsidRPr="005A436A">
              <w:rPr>
                <w:rFonts w:ascii="Meiryo UI" w:eastAsia="Meiryo UI" w:hAnsi="Meiryo UI"/>
                <w:sz w:val="20"/>
                <w:szCs w:val="20"/>
              </w:rPr>
              <w:t xml:space="preserve">It shall be translated into the language or languages required by the Member State </w:t>
            </w:r>
            <w:r w:rsidRPr="003908E2">
              <w:rPr>
                <w:rFonts w:ascii="Meiryo UI" w:eastAsia="Meiryo UI" w:hAnsi="Meiryo UI"/>
                <w:sz w:val="20"/>
                <w:szCs w:val="20"/>
                <w:highlight w:val="yellow"/>
              </w:rPr>
              <w:t>on the market</w:t>
            </w:r>
            <w:r w:rsidRPr="005A436A">
              <w:rPr>
                <w:rFonts w:ascii="Meiryo UI" w:eastAsia="Meiryo UI" w:hAnsi="Meiryo UI"/>
                <w:sz w:val="20"/>
                <w:szCs w:val="20"/>
              </w:rPr>
              <w:t xml:space="preserve"> of which </w:t>
            </w:r>
            <w:r w:rsidR="00771924">
              <w:rPr>
                <w:rFonts w:ascii="Meiryo UI" w:eastAsia="Meiryo UI" w:hAnsi="Meiryo UI"/>
                <w:sz w:val="20"/>
                <w:szCs w:val="20"/>
              </w:rPr>
              <w:br/>
            </w:r>
            <w:r w:rsidRPr="003908E2">
              <w:rPr>
                <w:rFonts w:ascii="Meiryo UI" w:eastAsia="Meiryo UI" w:hAnsi="Meiryo UI"/>
                <w:sz w:val="20"/>
                <w:szCs w:val="20"/>
                <w:highlight w:val="cyan"/>
              </w:rPr>
              <w:t>the product</w:t>
            </w:r>
            <w:r w:rsidRPr="005A436A">
              <w:rPr>
                <w:rFonts w:ascii="Meiryo UI" w:eastAsia="Meiryo UI" w:hAnsi="Meiryo UI"/>
                <w:sz w:val="20"/>
                <w:szCs w:val="20"/>
              </w:rPr>
              <w:t xml:space="preserve"> </w:t>
            </w:r>
            <w:r w:rsidR="00771924">
              <w:rPr>
                <w:rFonts w:ascii="Meiryo UI" w:eastAsia="Meiryo UI" w:hAnsi="Meiryo UI"/>
                <w:sz w:val="20"/>
                <w:szCs w:val="20"/>
              </w:rPr>
              <w:br/>
            </w:r>
            <w:r w:rsidRPr="005A436A">
              <w:rPr>
                <w:rFonts w:ascii="Meiryo UI" w:eastAsia="Meiryo UI" w:hAnsi="Meiryo UI"/>
                <w:sz w:val="20"/>
                <w:szCs w:val="20"/>
              </w:rPr>
              <w:t>is placed or made available.</w:t>
            </w:r>
          </w:p>
        </w:tc>
        <w:tc>
          <w:tcPr>
            <w:tcW w:w="833" w:type="pct"/>
          </w:tcPr>
          <w:p w14:paraId="4B19CFD8" w14:textId="77777777" w:rsidR="003908E2" w:rsidRPr="005A436A" w:rsidRDefault="003908E2" w:rsidP="00771924">
            <w:pPr>
              <w:adjustRightInd w:val="0"/>
              <w:snapToGrid w:val="0"/>
              <w:spacing w:line="0" w:lineRule="atLeast"/>
              <w:ind w:leftChars="100" w:left="210"/>
              <w:rPr>
                <w:rFonts w:ascii="Meiryo UI" w:eastAsia="Meiryo UI" w:hAnsi="Meiryo UI"/>
                <w:b/>
                <w:sz w:val="20"/>
                <w:szCs w:val="20"/>
              </w:rPr>
            </w:pPr>
          </w:p>
        </w:tc>
      </w:tr>
      <w:tr w:rsidR="003908E2" w:rsidRPr="00B07F88" w14:paraId="40934AA8" w14:textId="77777777" w:rsidTr="007B7F29">
        <w:trPr>
          <w:trHeight w:val="20"/>
        </w:trPr>
        <w:tc>
          <w:tcPr>
            <w:tcW w:w="833" w:type="pct"/>
          </w:tcPr>
          <w:p w14:paraId="27AFFE94" w14:textId="77777777" w:rsidR="003908E2" w:rsidRPr="005A436A" w:rsidRDefault="003908E2" w:rsidP="00771924">
            <w:pPr>
              <w:adjustRightInd w:val="0"/>
              <w:snapToGrid w:val="0"/>
              <w:spacing w:line="0" w:lineRule="atLeast"/>
              <w:ind w:leftChars="100" w:left="210"/>
              <w:rPr>
                <w:rFonts w:ascii="Meiryo UI" w:eastAsia="Meiryo UI" w:hAnsi="Meiryo UI"/>
                <w:b/>
                <w:sz w:val="20"/>
                <w:szCs w:val="20"/>
              </w:rPr>
            </w:pPr>
          </w:p>
        </w:tc>
        <w:tc>
          <w:tcPr>
            <w:tcW w:w="833" w:type="pct"/>
          </w:tcPr>
          <w:p w14:paraId="25C64178" w14:textId="77777777" w:rsidR="003908E2" w:rsidRPr="005A436A" w:rsidRDefault="003908E2" w:rsidP="00771924">
            <w:pPr>
              <w:adjustRightInd w:val="0"/>
              <w:snapToGrid w:val="0"/>
              <w:spacing w:line="0" w:lineRule="atLeast"/>
              <w:ind w:leftChars="100" w:left="210"/>
              <w:rPr>
                <w:rFonts w:ascii="Meiryo UI" w:eastAsia="Meiryo UI" w:hAnsi="Meiryo UI"/>
                <w:b/>
                <w:sz w:val="20"/>
                <w:szCs w:val="20"/>
              </w:rPr>
            </w:pPr>
          </w:p>
        </w:tc>
        <w:tc>
          <w:tcPr>
            <w:tcW w:w="833" w:type="pct"/>
          </w:tcPr>
          <w:p w14:paraId="41CA59EE" w14:textId="77777777" w:rsidR="003908E2" w:rsidRPr="005A436A" w:rsidRDefault="003908E2" w:rsidP="00771924">
            <w:pPr>
              <w:adjustRightInd w:val="0"/>
              <w:snapToGrid w:val="0"/>
              <w:spacing w:line="0" w:lineRule="atLeast"/>
              <w:ind w:leftChars="100" w:left="210"/>
              <w:rPr>
                <w:rFonts w:ascii="Meiryo UI" w:eastAsia="Meiryo UI" w:hAnsi="Meiryo UI"/>
                <w:b/>
                <w:sz w:val="20"/>
                <w:szCs w:val="20"/>
              </w:rPr>
            </w:pPr>
          </w:p>
        </w:tc>
        <w:tc>
          <w:tcPr>
            <w:tcW w:w="833" w:type="pct"/>
          </w:tcPr>
          <w:p w14:paraId="0AE8E84A" w14:textId="77777777" w:rsidR="003908E2" w:rsidRPr="005A436A" w:rsidRDefault="003908E2" w:rsidP="00771924">
            <w:pPr>
              <w:adjustRightInd w:val="0"/>
              <w:snapToGrid w:val="0"/>
              <w:spacing w:line="0" w:lineRule="atLeast"/>
              <w:ind w:leftChars="100" w:left="210"/>
              <w:rPr>
                <w:rFonts w:ascii="Meiryo UI" w:eastAsia="Meiryo UI" w:hAnsi="Meiryo UI"/>
                <w:b/>
                <w:sz w:val="20"/>
                <w:szCs w:val="20"/>
              </w:rPr>
            </w:pPr>
          </w:p>
        </w:tc>
        <w:tc>
          <w:tcPr>
            <w:tcW w:w="833" w:type="pct"/>
          </w:tcPr>
          <w:p w14:paraId="242416C8" w14:textId="77777777" w:rsidR="003908E2" w:rsidRPr="003908E2" w:rsidRDefault="003908E2" w:rsidP="00771924">
            <w:pPr>
              <w:adjustRightInd w:val="0"/>
              <w:snapToGrid w:val="0"/>
              <w:spacing w:line="0" w:lineRule="atLeast"/>
              <w:ind w:leftChars="100" w:left="210"/>
              <w:rPr>
                <w:rFonts w:ascii="Meiryo UI" w:eastAsia="Meiryo UI" w:hAnsi="Meiryo UI"/>
                <w:b/>
                <w:sz w:val="20"/>
                <w:szCs w:val="20"/>
                <w:highlight w:val="green"/>
              </w:rPr>
            </w:pPr>
            <w:r w:rsidRPr="003908E2">
              <w:rPr>
                <w:rFonts w:ascii="Meiryo UI" w:eastAsia="Meiryo UI" w:hAnsi="Meiryo UI"/>
                <w:sz w:val="20"/>
                <w:szCs w:val="20"/>
                <w:highlight w:val="green"/>
              </w:rPr>
              <w:t xml:space="preserve">Where other applicable Union legislation requires the application of a conformity assessment procedure which is at least as stringent, compliance with the requirements of Article 4(1) of this Directive may be demonstrated within the context of that procedure. A </w:t>
            </w:r>
            <w:r w:rsidRPr="003908E2">
              <w:rPr>
                <w:rFonts w:ascii="Meiryo UI" w:eastAsia="Meiryo UI" w:hAnsi="Meiryo UI"/>
                <w:sz w:val="20"/>
                <w:szCs w:val="20"/>
                <w:highlight w:val="green"/>
              </w:rPr>
              <w:lastRenderedPageBreak/>
              <w:t>single technical documentation may be drawn up.</w:t>
            </w:r>
          </w:p>
        </w:tc>
        <w:tc>
          <w:tcPr>
            <w:tcW w:w="833" w:type="pct"/>
          </w:tcPr>
          <w:p w14:paraId="178ABD77" w14:textId="77777777" w:rsidR="003908E2" w:rsidRPr="005A436A" w:rsidRDefault="003908E2" w:rsidP="00771924">
            <w:pPr>
              <w:adjustRightInd w:val="0"/>
              <w:snapToGrid w:val="0"/>
              <w:spacing w:line="0" w:lineRule="atLeast"/>
              <w:ind w:leftChars="100" w:left="210"/>
              <w:rPr>
                <w:rFonts w:ascii="Meiryo UI" w:eastAsia="Meiryo UI" w:hAnsi="Meiryo UI"/>
                <w:b/>
                <w:sz w:val="20"/>
                <w:szCs w:val="20"/>
              </w:rPr>
            </w:pPr>
          </w:p>
        </w:tc>
      </w:tr>
      <w:tr w:rsidR="005A436A" w:rsidRPr="00B07F88" w14:paraId="1A7FBA63" w14:textId="77777777" w:rsidTr="007B7F29">
        <w:trPr>
          <w:trHeight w:val="20"/>
        </w:trPr>
        <w:tc>
          <w:tcPr>
            <w:tcW w:w="833" w:type="pct"/>
          </w:tcPr>
          <w:p w14:paraId="6DA3F35C" w14:textId="77777777" w:rsidR="005A436A" w:rsidRPr="005A436A" w:rsidRDefault="005A436A" w:rsidP="00771924">
            <w:pPr>
              <w:adjustRightInd w:val="0"/>
              <w:snapToGrid w:val="0"/>
              <w:spacing w:line="0" w:lineRule="atLeast"/>
              <w:ind w:leftChars="100" w:left="210"/>
              <w:rPr>
                <w:rFonts w:ascii="Meiryo UI" w:eastAsia="Meiryo UI" w:hAnsi="Meiryo UI"/>
                <w:sz w:val="20"/>
                <w:szCs w:val="20"/>
                <w:highlight w:val="green"/>
              </w:rPr>
            </w:pPr>
          </w:p>
        </w:tc>
        <w:tc>
          <w:tcPr>
            <w:tcW w:w="833" w:type="pct"/>
          </w:tcPr>
          <w:p w14:paraId="45BBF294" w14:textId="77777777" w:rsidR="005A436A" w:rsidRPr="005A436A" w:rsidRDefault="005A436A" w:rsidP="00771924">
            <w:pPr>
              <w:adjustRightInd w:val="0"/>
              <w:snapToGrid w:val="0"/>
              <w:spacing w:line="0" w:lineRule="atLeast"/>
              <w:ind w:leftChars="100" w:left="210"/>
              <w:rPr>
                <w:rFonts w:ascii="Meiryo UI" w:eastAsia="Meiryo UI" w:hAnsi="Meiryo UI"/>
                <w:b/>
                <w:sz w:val="20"/>
                <w:szCs w:val="20"/>
              </w:rPr>
            </w:pPr>
            <w:r w:rsidRPr="005A436A">
              <w:rPr>
                <w:rFonts w:ascii="Meiryo UI" w:eastAsia="Meiryo UI" w:hAnsi="Meiryo UI"/>
                <w:sz w:val="20"/>
                <w:szCs w:val="20"/>
                <w:highlight w:val="green"/>
              </w:rPr>
              <w:t>The simplified EU declaration of conformity referred to in Article 10(9) shall contain the elements set out in Annex VII and shall be continuously updated. It shall be translated into the language or languages required by the Member State in which the radio equipment is placed or made available on the market. The full text of the EU declaration of conformity shall be available at the internet address referred to in the simplified EU declaration of conformity, in a language or languages required by the Member State in which the radio equipment is placed or made available on the market.</w:t>
            </w:r>
          </w:p>
        </w:tc>
        <w:tc>
          <w:tcPr>
            <w:tcW w:w="833" w:type="pct"/>
          </w:tcPr>
          <w:p w14:paraId="5655EFCE" w14:textId="77777777" w:rsidR="005A436A" w:rsidRPr="005A436A" w:rsidRDefault="005A436A" w:rsidP="00771924">
            <w:pPr>
              <w:adjustRightInd w:val="0"/>
              <w:snapToGrid w:val="0"/>
              <w:spacing w:line="0" w:lineRule="atLeast"/>
              <w:ind w:leftChars="100" w:left="210"/>
              <w:rPr>
                <w:rFonts w:ascii="Meiryo UI" w:eastAsia="Meiryo UI" w:hAnsi="Meiryo UI"/>
                <w:b/>
                <w:sz w:val="20"/>
                <w:szCs w:val="20"/>
              </w:rPr>
            </w:pPr>
          </w:p>
        </w:tc>
        <w:tc>
          <w:tcPr>
            <w:tcW w:w="833" w:type="pct"/>
          </w:tcPr>
          <w:p w14:paraId="39DD9C16" w14:textId="77777777" w:rsidR="005A436A" w:rsidRPr="005A436A" w:rsidRDefault="005A436A" w:rsidP="00771924">
            <w:pPr>
              <w:adjustRightInd w:val="0"/>
              <w:snapToGrid w:val="0"/>
              <w:spacing w:line="0" w:lineRule="atLeast"/>
              <w:ind w:leftChars="100" w:left="210"/>
              <w:rPr>
                <w:rFonts w:ascii="Meiryo UI" w:eastAsia="Meiryo UI" w:hAnsi="Meiryo UI"/>
                <w:b/>
                <w:sz w:val="20"/>
                <w:szCs w:val="20"/>
              </w:rPr>
            </w:pPr>
          </w:p>
        </w:tc>
        <w:tc>
          <w:tcPr>
            <w:tcW w:w="833" w:type="pct"/>
          </w:tcPr>
          <w:p w14:paraId="05B9C133" w14:textId="77777777" w:rsidR="005A436A" w:rsidRPr="005A436A" w:rsidRDefault="005A436A" w:rsidP="00771924">
            <w:pPr>
              <w:adjustRightInd w:val="0"/>
              <w:snapToGrid w:val="0"/>
              <w:spacing w:line="0" w:lineRule="atLeast"/>
              <w:ind w:leftChars="100" w:left="210"/>
              <w:rPr>
                <w:rFonts w:ascii="Meiryo UI" w:eastAsia="Meiryo UI" w:hAnsi="Meiryo UI"/>
                <w:b/>
                <w:sz w:val="20"/>
                <w:szCs w:val="20"/>
              </w:rPr>
            </w:pPr>
          </w:p>
        </w:tc>
        <w:tc>
          <w:tcPr>
            <w:tcW w:w="833" w:type="pct"/>
          </w:tcPr>
          <w:p w14:paraId="423586C3" w14:textId="77777777" w:rsidR="005A436A" w:rsidRPr="005A436A" w:rsidRDefault="005A436A" w:rsidP="00771924">
            <w:pPr>
              <w:adjustRightInd w:val="0"/>
              <w:snapToGrid w:val="0"/>
              <w:spacing w:line="0" w:lineRule="atLeast"/>
              <w:ind w:leftChars="100" w:left="210"/>
              <w:rPr>
                <w:rFonts w:ascii="Meiryo UI" w:eastAsia="Meiryo UI" w:hAnsi="Meiryo UI"/>
                <w:b/>
                <w:sz w:val="20"/>
                <w:szCs w:val="20"/>
              </w:rPr>
            </w:pPr>
          </w:p>
        </w:tc>
      </w:tr>
      <w:tr w:rsidR="005A436A" w:rsidRPr="00B07F88" w14:paraId="09198DCA" w14:textId="77777777" w:rsidTr="007B7F29">
        <w:trPr>
          <w:trHeight w:val="20"/>
        </w:trPr>
        <w:tc>
          <w:tcPr>
            <w:tcW w:w="833" w:type="pct"/>
          </w:tcPr>
          <w:p w14:paraId="311E2FBF" w14:textId="77777777" w:rsidR="005A436A" w:rsidRPr="005A436A" w:rsidRDefault="005A436A" w:rsidP="00771924">
            <w:pPr>
              <w:adjustRightInd w:val="0"/>
              <w:snapToGrid w:val="0"/>
              <w:spacing w:line="0" w:lineRule="atLeast"/>
              <w:ind w:left="200" w:hangingChars="100" w:hanging="200"/>
              <w:rPr>
                <w:rFonts w:ascii="Meiryo UI" w:eastAsia="Meiryo UI" w:hAnsi="Meiryo UI"/>
                <w:sz w:val="20"/>
                <w:szCs w:val="20"/>
              </w:rPr>
            </w:pPr>
          </w:p>
        </w:tc>
        <w:tc>
          <w:tcPr>
            <w:tcW w:w="833" w:type="pct"/>
          </w:tcPr>
          <w:p w14:paraId="391FF3C2" w14:textId="44504BEE" w:rsidR="005A436A" w:rsidRPr="005A436A" w:rsidRDefault="005A436A" w:rsidP="00771924">
            <w:pPr>
              <w:adjustRightInd w:val="0"/>
              <w:snapToGrid w:val="0"/>
              <w:spacing w:line="0" w:lineRule="atLeast"/>
              <w:ind w:left="200" w:hangingChars="100" w:hanging="200"/>
              <w:rPr>
                <w:rFonts w:ascii="Meiryo UI" w:eastAsia="Meiryo UI" w:hAnsi="Meiryo UI"/>
                <w:b/>
                <w:sz w:val="20"/>
                <w:szCs w:val="20"/>
              </w:rPr>
            </w:pPr>
            <w:r w:rsidRPr="005A436A">
              <w:rPr>
                <w:rFonts w:ascii="Meiryo UI" w:eastAsia="Meiryo UI" w:hAnsi="Meiryo UI"/>
                <w:sz w:val="20"/>
                <w:szCs w:val="20"/>
              </w:rPr>
              <w:t>3.</w:t>
            </w:r>
            <w:r w:rsidRPr="005A436A">
              <w:rPr>
                <w:rFonts w:ascii="Meiryo UI" w:eastAsia="Meiryo UI" w:hAnsi="Meiryo UI" w:hint="eastAsia"/>
                <w:sz w:val="20"/>
                <w:szCs w:val="20"/>
              </w:rPr>
              <w:t xml:space="preserve"> </w:t>
            </w:r>
            <w:r w:rsidRPr="005A436A">
              <w:rPr>
                <w:rFonts w:ascii="Meiryo UI" w:eastAsia="Meiryo UI" w:hAnsi="Meiryo UI"/>
                <w:sz w:val="20"/>
                <w:szCs w:val="20"/>
              </w:rPr>
              <w:t xml:space="preserve">Where </w:t>
            </w:r>
            <w:r w:rsidR="00771924">
              <w:rPr>
                <w:rFonts w:ascii="Meiryo UI" w:eastAsia="Meiryo UI" w:hAnsi="Meiryo UI"/>
                <w:sz w:val="20"/>
                <w:szCs w:val="20"/>
              </w:rPr>
              <w:br/>
            </w:r>
            <w:r w:rsidRPr="005A436A">
              <w:rPr>
                <w:rFonts w:ascii="Meiryo UI" w:eastAsia="Meiryo UI" w:hAnsi="Meiryo UI"/>
                <w:sz w:val="20"/>
                <w:szCs w:val="20"/>
                <w:highlight w:val="cyan"/>
              </w:rPr>
              <w:t>radio equipment</w:t>
            </w:r>
            <w:r w:rsidRPr="005A436A">
              <w:rPr>
                <w:rFonts w:ascii="Meiryo UI" w:eastAsia="Meiryo UI" w:hAnsi="Meiryo UI"/>
                <w:sz w:val="20"/>
                <w:szCs w:val="20"/>
              </w:rPr>
              <w:t xml:space="preserve"> </w:t>
            </w:r>
            <w:r w:rsidR="00771924">
              <w:rPr>
                <w:rFonts w:ascii="Meiryo UI" w:eastAsia="Meiryo UI" w:hAnsi="Meiryo UI"/>
                <w:sz w:val="20"/>
                <w:szCs w:val="20"/>
              </w:rPr>
              <w:br/>
            </w:r>
            <w:r w:rsidRPr="005A436A">
              <w:rPr>
                <w:rFonts w:ascii="Meiryo UI" w:eastAsia="Meiryo UI" w:hAnsi="Meiryo UI"/>
                <w:sz w:val="20"/>
                <w:szCs w:val="20"/>
              </w:rPr>
              <w:t>is subject to more than one Union act requiring an EU declaration of conformity, a single EU declaration of conformity shall be drawn up in respect of all such Union acts. That declaration shall contain the identification of the Union acts concerned including their publication references.</w:t>
            </w:r>
          </w:p>
        </w:tc>
        <w:tc>
          <w:tcPr>
            <w:tcW w:w="833" w:type="pct"/>
          </w:tcPr>
          <w:p w14:paraId="06BBF024" w14:textId="0313FE9D" w:rsidR="005A436A" w:rsidRPr="005A436A" w:rsidRDefault="005A436A" w:rsidP="00771924">
            <w:pPr>
              <w:adjustRightInd w:val="0"/>
              <w:snapToGrid w:val="0"/>
              <w:spacing w:line="0" w:lineRule="atLeast"/>
              <w:ind w:left="200" w:hangingChars="100" w:hanging="200"/>
              <w:rPr>
                <w:rFonts w:ascii="Meiryo UI" w:eastAsia="Meiryo UI" w:hAnsi="Meiryo UI"/>
                <w:b/>
                <w:sz w:val="20"/>
                <w:szCs w:val="20"/>
              </w:rPr>
            </w:pPr>
            <w:r w:rsidRPr="005A436A">
              <w:rPr>
                <w:rFonts w:ascii="Meiryo UI" w:eastAsia="Meiryo UI" w:hAnsi="Meiryo UI"/>
                <w:sz w:val="20"/>
                <w:szCs w:val="20"/>
              </w:rPr>
              <w:t xml:space="preserve">3. Where </w:t>
            </w:r>
            <w:r w:rsidR="00771924">
              <w:rPr>
                <w:rFonts w:ascii="Meiryo UI" w:eastAsia="Meiryo UI" w:hAnsi="Meiryo UI"/>
                <w:sz w:val="20"/>
                <w:szCs w:val="20"/>
              </w:rPr>
              <w:br/>
            </w:r>
            <w:r w:rsidRPr="005A436A">
              <w:rPr>
                <w:rFonts w:ascii="Meiryo UI" w:eastAsia="Meiryo UI" w:hAnsi="Meiryo UI"/>
                <w:sz w:val="20"/>
                <w:szCs w:val="20"/>
                <w:highlight w:val="cyan"/>
              </w:rPr>
              <w:t>apparatus</w:t>
            </w:r>
            <w:r w:rsidRPr="005A436A">
              <w:rPr>
                <w:rFonts w:ascii="Meiryo UI" w:eastAsia="Meiryo UI" w:hAnsi="Meiryo UI"/>
                <w:sz w:val="20"/>
                <w:szCs w:val="20"/>
              </w:rPr>
              <w:t xml:space="preserve"> </w:t>
            </w:r>
            <w:r w:rsidR="00771924">
              <w:rPr>
                <w:rFonts w:ascii="Meiryo UI" w:eastAsia="Meiryo UI" w:hAnsi="Meiryo UI"/>
                <w:sz w:val="20"/>
                <w:szCs w:val="20"/>
              </w:rPr>
              <w:br/>
            </w:r>
            <w:r w:rsidRPr="005A436A">
              <w:rPr>
                <w:rFonts w:ascii="Meiryo UI" w:eastAsia="Meiryo UI" w:hAnsi="Meiryo UI"/>
                <w:sz w:val="20"/>
                <w:szCs w:val="20"/>
              </w:rPr>
              <w:t>is subject to more than one Union act requiring an EU declaration of conformity, a single EU declaration of conformity shall be drawn up in respect of all such Union acts. That declaration shall contain the identification of the Union acts concerned including their publication references.</w:t>
            </w:r>
          </w:p>
        </w:tc>
        <w:tc>
          <w:tcPr>
            <w:tcW w:w="833" w:type="pct"/>
          </w:tcPr>
          <w:p w14:paraId="6B6547D6" w14:textId="47937493" w:rsidR="005A436A" w:rsidRPr="005A436A" w:rsidRDefault="005A436A" w:rsidP="00771924">
            <w:pPr>
              <w:adjustRightInd w:val="0"/>
              <w:snapToGrid w:val="0"/>
              <w:spacing w:line="0" w:lineRule="atLeast"/>
              <w:ind w:left="200" w:hangingChars="100" w:hanging="200"/>
              <w:rPr>
                <w:rFonts w:ascii="Meiryo UI" w:eastAsia="Meiryo UI" w:hAnsi="Meiryo UI"/>
                <w:b/>
                <w:sz w:val="20"/>
                <w:szCs w:val="20"/>
              </w:rPr>
            </w:pPr>
            <w:r w:rsidRPr="005A436A">
              <w:rPr>
                <w:rFonts w:ascii="Meiryo UI" w:eastAsia="Meiryo UI" w:hAnsi="Meiryo UI"/>
                <w:sz w:val="20"/>
                <w:szCs w:val="20"/>
              </w:rPr>
              <w:t xml:space="preserve">3. Where </w:t>
            </w:r>
            <w:r w:rsidR="00771924">
              <w:rPr>
                <w:rFonts w:ascii="Meiryo UI" w:eastAsia="Meiryo UI" w:hAnsi="Meiryo UI"/>
                <w:sz w:val="20"/>
                <w:szCs w:val="20"/>
              </w:rPr>
              <w:br/>
            </w:r>
            <w:r w:rsidRPr="005A436A">
              <w:rPr>
                <w:rFonts w:ascii="Meiryo UI" w:eastAsia="Meiryo UI" w:hAnsi="Meiryo UI"/>
                <w:sz w:val="20"/>
                <w:szCs w:val="20"/>
                <w:highlight w:val="cyan"/>
              </w:rPr>
              <w:t>electrical equipment</w:t>
            </w:r>
            <w:r w:rsidRPr="005A436A">
              <w:rPr>
                <w:rFonts w:ascii="Meiryo UI" w:eastAsia="Meiryo UI" w:hAnsi="Meiryo UI"/>
                <w:sz w:val="20"/>
                <w:szCs w:val="20"/>
              </w:rPr>
              <w:t xml:space="preserve"> </w:t>
            </w:r>
            <w:r w:rsidR="00771924">
              <w:rPr>
                <w:rFonts w:ascii="Meiryo UI" w:eastAsia="Meiryo UI" w:hAnsi="Meiryo UI"/>
                <w:sz w:val="20"/>
                <w:szCs w:val="20"/>
              </w:rPr>
              <w:br/>
            </w:r>
            <w:r w:rsidRPr="005A436A">
              <w:rPr>
                <w:rFonts w:ascii="Meiryo UI" w:eastAsia="Meiryo UI" w:hAnsi="Meiryo UI"/>
                <w:sz w:val="20"/>
                <w:szCs w:val="20"/>
              </w:rPr>
              <w:t>is subject to more than one Union act requiring an EU declaration of conformity, a single EU declaration of conformity shall be drawn up in respect of all such Union acts. That declaration shall contain the identification of the Union acts concerned including their publication references.</w:t>
            </w:r>
          </w:p>
        </w:tc>
        <w:tc>
          <w:tcPr>
            <w:tcW w:w="833" w:type="pct"/>
          </w:tcPr>
          <w:p w14:paraId="2781C797" w14:textId="77777777" w:rsidR="005A436A" w:rsidRPr="005A436A" w:rsidRDefault="005A436A" w:rsidP="00771924">
            <w:pPr>
              <w:adjustRightInd w:val="0"/>
              <w:snapToGrid w:val="0"/>
              <w:spacing w:line="0" w:lineRule="atLeast"/>
              <w:ind w:left="200" w:hangingChars="100" w:hanging="200"/>
              <w:rPr>
                <w:rFonts w:ascii="Meiryo UI" w:eastAsia="Meiryo UI" w:hAnsi="Meiryo UI"/>
                <w:sz w:val="20"/>
                <w:szCs w:val="20"/>
              </w:rPr>
            </w:pPr>
          </w:p>
        </w:tc>
        <w:tc>
          <w:tcPr>
            <w:tcW w:w="833" w:type="pct"/>
          </w:tcPr>
          <w:p w14:paraId="38D2C698" w14:textId="77777777" w:rsidR="005A436A" w:rsidRPr="005A436A" w:rsidRDefault="005A436A" w:rsidP="00771924">
            <w:pPr>
              <w:adjustRightInd w:val="0"/>
              <w:snapToGrid w:val="0"/>
              <w:spacing w:line="0" w:lineRule="atLeast"/>
              <w:ind w:left="200" w:hangingChars="100" w:hanging="200"/>
              <w:rPr>
                <w:rFonts w:ascii="Meiryo UI" w:eastAsia="Meiryo UI" w:hAnsi="Meiryo UI"/>
                <w:sz w:val="20"/>
                <w:szCs w:val="20"/>
              </w:rPr>
            </w:pPr>
          </w:p>
        </w:tc>
      </w:tr>
      <w:tr w:rsidR="005A436A" w:rsidRPr="00B07F88" w14:paraId="5A83053B" w14:textId="77777777" w:rsidTr="007B7F29">
        <w:trPr>
          <w:trHeight w:val="20"/>
        </w:trPr>
        <w:tc>
          <w:tcPr>
            <w:tcW w:w="833" w:type="pct"/>
          </w:tcPr>
          <w:p w14:paraId="34612652" w14:textId="77777777" w:rsidR="005A436A" w:rsidRPr="005A436A" w:rsidRDefault="005A436A" w:rsidP="00771924">
            <w:pPr>
              <w:adjustRightInd w:val="0"/>
              <w:snapToGrid w:val="0"/>
              <w:spacing w:line="0" w:lineRule="atLeast"/>
              <w:ind w:left="200" w:hangingChars="100" w:hanging="200"/>
              <w:rPr>
                <w:rFonts w:ascii="Meiryo UI" w:eastAsia="Meiryo UI" w:hAnsi="Meiryo UI"/>
                <w:sz w:val="20"/>
                <w:szCs w:val="20"/>
              </w:rPr>
            </w:pPr>
          </w:p>
        </w:tc>
        <w:tc>
          <w:tcPr>
            <w:tcW w:w="833" w:type="pct"/>
          </w:tcPr>
          <w:p w14:paraId="3772D5AC" w14:textId="65147DB9" w:rsidR="005A436A" w:rsidRPr="005A436A" w:rsidRDefault="005A436A" w:rsidP="00771924">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4.By drawing up the EU declaration of conformity, the manufacturer shall assume responsibility for the compliance of </w:t>
            </w:r>
            <w:r w:rsidR="00771924">
              <w:rPr>
                <w:rFonts w:ascii="Meiryo UI" w:eastAsia="Meiryo UI" w:hAnsi="Meiryo UI"/>
                <w:sz w:val="20"/>
                <w:szCs w:val="20"/>
              </w:rPr>
              <w:br/>
            </w:r>
            <w:r w:rsidRPr="00853864">
              <w:rPr>
                <w:rFonts w:ascii="Meiryo UI" w:eastAsia="Meiryo UI" w:hAnsi="Meiryo UI"/>
                <w:sz w:val="20"/>
                <w:szCs w:val="20"/>
                <w:highlight w:val="cyan"/>
              </w:rPr>
              <w:t>the radio equipment</w:t>
            </w:r>
            <w:r w:rsidRPr="005A436A">
              <w:rPr>
                <w:rFonts w:ascii="Meiryo UI" w:eastAsia="Meiryo UI" w:hAnsi="Meiryo UI"/>
                <w:sz w:val="20"/>
                <w:szCs w:val="20"/>
              </w:rPr>
              <w:t xml:space="preserve"> </w:t>
            </w:r>
            <w:r w:rsidR="00771924">
              <w:rPr>
                <w:rFonts w:ascii="Meiryo UI" w:eastAsia="Meiryo UI" w:hAnsi="Meiryo UI"/>
                <w:sz w:val="20"/>
                <w:szCs w:val="20"/>
              </w:rPr>
              <w:br/>
            </w:r>
            <w:r w:rsidRPr="005A436A">
              <w:rPr>
                <w:rFonts w:ascii="Meiryo UI" w:eastAsia="Meiryo UI" w:hAnsi="Meiryo UI"/>
                <w:sz w:val="20"/>
                <w:szCs w:val="20"/>
              </w:rPr>
              <w:t>with the requirements laid down in this Directive.</w:t>
            </w:r>
          </w:p>
        </w:tc>
        <w:tc>
          <w:tcPr>
            <w:tcW w:w="833" w:type="pct"/>
          </w:tcPr>
          <w:p w14:paraId="6EA40EF1" w14:textId="08CAB46E" w:rsidR="005A436A" w:rsidRPr="005A436A" w:rsidRDefault="005A436A" w:rsidP="00771924">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4. By drawing up the EU declaration of conformity, the manufacturer shall assume responsibility for the compliance of </w:t>
            </w:r>
            <w:r w:rsidR="00771924">
              <w:rPr>
                <w:rFonts w:ascii="Meiryo UI" w:eastAsia="Meiryo UI" w:hAnsi="Meiryo UI"/>
                <w:sz w:val="20"/>
                <w:szCs w:val="20"/>
              </w:rPr>
              <w:br/>
            </w:r>
            <w:r w:rsidRPr="00853864">
              <w:rPr>
                <w:rFonts w:ascii="Meiryo UI" w:eastAsia="Meiryo UI" w:hAnsi="Meiryo UI"/>
                <w:sz w:val="20"/>
                <w:szCs w:val="20"/>
                <w:highlight w:val="cyan"/>
              </w:rPr>
              <w:t>the apparatus</w:t>
            </w:r>
            <w:r w:rsidRPr="005A436A">
              <w:rPr>
                <w:rFonts w:ascii="Meiryo UI" w:eastAsia="Meiryo UI" w:hAnsi="Meiryo UI"/>
                <w:sz w:val="20"/>
                <w:szCs w:val="20"/>
              </w:rPr>
              <w:t xml:space="preserve"> </w:t>
            </w:r>
            <w:r w:rsidR="00771924">
              <w:rPr>
                <w:rFonts w:ascii="Meiryo UI" w:eastAsia="Meiryo UI" w:hAnsi="Meiryo UI"/>
                <w:sz w:val="20"/>
                <w:szCs w:val="20"/>
              </w:rPr>
              <w:br/>
            </w:r>
            <w:r w:rsidRPr="005A436A">
              <w:rPr>
                <w:rFonts w:ascii="Meiryo UI" w:eastAsia="Meiryo UI" w:hAnsi="Meiryo UI"/>
                <w:sz w:val="20"/>
                <w:szCs w:val="20"/>
              </w:rPr>
              <w:t>with the requirements laid down in this Directive.</w:t>
            </w:r>
          </w:p>
        </w:tc>
        <w:tc>
          <w:tcPr>
            <w:tcW w:w="833" w:type="pct"/>
          </w:tcPr>
          <w:p w14:paraId="58B295A5" w14:textId="33A1CC8D" w:rsidR="005A436A" w:rsidRPr="005A436A" w:rsidRDefault="005A436A" w:rsidP="00771924">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4. By drawing up the EU declaration of conformity, the manufacturer shall assume responsibility for the compliance of </w:t>
            </w:r>
            <w:r w:rsidR="00771924">
              <w:rPr>
                <w:rFonts w:ascii="Meiryo UI" w:eastAsia="Meiryo UI" w:hAnsi="Meiryo UI"/>
                <w:sz w:val="20"/>
                <w:szCs w:val="20"/>
              </w:rPr>
              <w:br/>
            </w:r>
            <w:r w:rsidRPr="00853864">
              <w:rPr>
                <w:rFonts w:ascii="Meiryo UI" w:eastAsia="Meiryo UI" w:hAnsi="Meiryo UI"/>
                <w:sz w:val="20"/>
                <w:szCs w:val="20"/>
                <w:highlight w:val="cyan"/>
              </w:rPr>
              <w:t>the electrical equipment</w:t>
            </w:r>
            <w:r w:rsidRPr="005A436A">
              <w:rPr>
                <w:rFonts w:ascii="Meiryo UI" w:eastAsia="Meiryo UI" w:hAnsi="Meiryo UI"/>
                <w:sz w:val="20"/>
                <w:szCs w:val="20"/>
              </w:rPr>
              <w:t xml:space="preserve"> </w:t>
            </w:r>
            <w:r w:rsidR="00771924">
              <w:rPr>
                <w:rFonts w:ascii="Meiryo UI" w:eastAsia="Meiryo UI" w:hAnsi="Meiryo UI"/>
                <w:sz w:val="20"/>
                <w:szCs w:val="20"/>
              </w:rPr>
              <w:br/>
            </w:r>
            <w:r w:rsidRPr="005A436A">
              <w:rPr>
                <w:rFonts w:ascii="Meiryo UI" w:eastAsia="Meiryo UI" w:hAnsi="Meiryo UI"/>
                <w:sz w:val="20"/>
                <w:szCs w:val="20"/>
              </w:rPr>
              <w:t>with the requirements laid down in this Directive.</w:t>
            </w:r>
          </w:p>
        </w:tc>
        <w:tc>
          <w:tcPr>
            <w:tcW w:w="833" w:type="pct"/>
          </w:tcPr>
          <w:p w14:paraId="1F35CFC2" w14:textId="41976ED2" w:rsidR="005A436A" w:rsidRPr="005A436A" w:rsidRDefault="005A436A" w:rsidP="00771924">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3. By drawing up the EU declaration of conformity, the manufacturer shall assume responsibility for the compliance of </w:t>
            </w:r>
            <w:r w:rsidR="00771924">
              <w:rPr>
                <w:rFonts w:ascii="Meiryo UI" w:eastAsia="Meiryo UI" w:hAnsi="Meiryo UI"/>
                <w:sz w:val="20"/>
                <w:szCs w:val="20"/>
              </w:rPr>
              <w:br/>
            </w:r>
            <w:r w:rsidRPr="00853864">
              <w:rPr>
                <w:rFonts w:ascii="Meiryo UI" w:eastAsia="Meiryo UI" w:hAnsi="Meiryo UI"/>
                <w:sz w:val="20"/>
                <w:szCs w:val="20"/>
                <w:highlight w:val="cyan"/>
              </w:rPr>
              <w:t>the EEE</w:t>
            </w:r>
            <w:r w:rsidRPr="005A436A">
              <w:rPr>
                <w:rFonts w:ascii="Meiryo UI" w:eastAsia="Meiryo UI" w:hAnsi="Meiryo UI"/>
                <w:sz w:val="20"/>
                <w:szCs w:val="20"/>
              </w:rPr>
              <w:t xml:space="preserve"> </w:t>
            </w:r>
            <w:r w:rsidR="00771924">
              <w:rPr>
                <w:rFonts w:ascii="Meiryo UI" w:eastAsia="Meiryo UI" w:hAnsi="Meiryo UI"/>
                <w:sz w:val="20"/>
                <w:szCs w:val="20"/>
              </w:rPr>
              <w:br/>
            </w:r>
            <w:r w:rsidRPr="005A436A">
              <w:rPr>
                <w:rFonts w:ascii="Meiryo UI" w:eastAsia="Meiryo UI" w:hAnsi="Meiryo UI"/>
                <w:sz w:val="20"/>
                <w:szCs w:val="20"/>
              </w:rPr>
              <w:t xml:space="preserve">with </w:t>
            </w:r>
            <w:r w:rsidRPr="00853864">
              <w:rPr>
                <w:rFonts w:ascii="Meiryo UI" w:eastAsia="Meiryo UI" w:hAnsi="Meiryo UI"/>
                <w:sz w:val="20"/>
                <w:szCs w:val="20"/>
                <w:highlight w:val="green"/>
              </w:rPr>
              <w:t>this Directive.</w:t>
            </w:r>
          </w:p>
        </w:tc>
        <w:tc>
          <w:tcPr>
            <w:tcW w:w="833" w:type="pct"/>
          </w:tcPr>
          <w:p w14:paraId="6E70052A" w14:textId="77777777" w:rsidR="005A436A" w:rsidRPr="005A436A" w:rsidRDefault="005A436A" w:rsidP="00771924">
            <w:pPr>
              <w:adjustRightInd w:val="0"/>
              <w:snapToGrid w:val="0"/>
              <w:spacing w:line="0" w:lineRule="atLeast"/>
              <w:ind w:left="200" w:hangingChars="100" w:hanging="200"/>
              <w:rPr>
                <w:rFonts w:ascii="Meiryo UI" w:eastAsia="Meiryo UI" w:hAnsi="Meiryo UI"/>
                <w:sz w:val="20"/>
                <w:szCs w:val="20"/>
              </w:rPr>
            </w:pPr>
          </w:p>
        </w:tc>
      </w:tr>
      <w:tr w:rsidR="005A436A" w:rsidRPr="00B07F88" w14:paraId="4221AAF1" w14:textId="77777777" w:rsidTr="007B7F29">
        <w:trPr>
          <w:trHeight w:val="20"/>
        </w:trPr>
        <w:tc>
          <w:tcPr>
            <w:tcW w:w="833" w:type="pct"/>
          </w:tcPr>
          <w:p w14:paraId="7AB342A2" w14:textId="77777777" w:rsidR="005A436A" w:rsidRPr="00A80778" w:rsidRDefault="005A436A" w:rsidP="007B7F29">
            <w:pPr>
              <w:adjustRightInd w:val="0"/>
              <w:snapToGrid w:val="0"/>
              <w:spacing w:line="0" w:lineRule="atLeast"/>
              <w:rPr>
                <w:rFonts w:ascii="Meiryo UI" w:eastAsia="Meiryo UI" w:hAnsi="Meiryo UI"/>
                <w:b/>
                <w:bCs/>
                <w:sz w:val="20"/>
                <w:szCs w:val="20"/>
              </w:rPr>
            </w:pPr>
          </w:p>
        </w:tc>
        <w:tc>
          <w:tcPr>
            <w:tcW w:w="833" w:type="pct"/>
          </w:tcPr>
          <w:p w14:paraId="4A104374" w14:textId="77777777" w:rsidR="005A436A" w:rsidRPr="00A80778" w:rsidRDefault="005A436A" w:rsidP="007B7F29">
            <w:pPr>
              <w:adjustRightInd w:val="0"/>
              <w:snapToGrid w:val="0"/>
              <w:spacing w:line="0" w:lineRule="atLeast"/>
              <w:rPr>
                <w:rFonts w:ascii="Meiryo UI" w:eastAsia="Meiryo UI" w:hAnsi="Meiryo UI"/>
                <w:b/>
                <w:bCs/>
                <w:sz w:val="20"/>
                <w:szCs w:val="20"/>
              </w:rPr>
            </w:pPr>
            <w:r w:rsidRPr="00A80778">
              <w:rPr>
                <w:rFonts w:ascii="Meiryo UI" w:eastAsia="Meiryo UI" w:hAnsi="Meiryo UI"/>
                <w:b/>
                <w:bCs/>
                <w:sz w:val="20"/>
                <w:szCs w:val="20"/>
              </w:rPr>
              <w:t>ANNEX VI</w:t>
            </w:r>
          </w:p>
        </w:tc>
        <w:tc>
          <w:tcPr>
            <w:tcW w:w="833" w:type="pct"/>
          </w:tcPr>
          <w:p w14:paraId="6CF883B1" w14:textId="77777777" w:rsidR="005A436A" w:rsidRPr="00A80778" w:rsidRDefault="005A436A" w:rsidP="007B7F29">
            <w:pPr>
              <w:adjustRightInd w:val="0"/>
              <w:snapToGrid w:val="0"/>
              <w:spacing w:line="0" w:lineRule="atLeast"/>
              <w:rPr>
                <w:rFonts w:ascii="Meiryo UI" w:eastAsia="Meiryo UI" w:hAnsi="Meiryo UI"/>
                <w:b/>
                <w:bCs/>
                <w:sz w:val="20"/>
                <w:szCs w:val="20"/>
              </w:rPr>
            </w:pPr>
            <w:r w:rsidRPr="00A80778">
              <w:rPr>
                <w:rFonts w:ascii="Meiryo UI" w:eastAsia="Meiryo UI" w:hAnsi="Meiryo UI"/>
                <w:b/>
                <w:bCs/>
                <w:sz w:val="20"/>
                <w:szCs w:val="20"/>
              </w:rPr>
              <w:t>ANNEX IV</w:t>
            </w:r>
          </w:p>
        </w:tc>
        <w:tc>
          <w:tcPr>
            <w:tcW w:w="833" w:type="pct"/>
          </w:tcPr>
          <w:p w14:paraId="14E1133E" w14:textId="77777777" w:rsidR="005A436A" w:rsidRPr="00A80778" w:rsidRDefault="005A436A" w:rsidP="007B7F29">
            <w:pPr>
              <w:adjustRightInd w:val="0"/>
              <w:snapToGrid w:val="0"/>
              <w:spacing w:line="0" w:lineRule="atLeast"/>
              <w:rPr>
                <w:rFonts w:ascii="Meiryo UI" w:eastAsia="Meiryo UI" w:hAnsi="Meiryo UI"/>
                <w:b/>
                <w:bCs/>
                <w:sz w:val="20"/>
                <w:szCs w:val="20"/>
              </w:rPr>
            </w:pPr>
            <w:r w:rsidRPr="00A80778">
              <w:rPr>
                <w:rFonts w:ascii="Meiryo UI" w:eastAsia="Meiryo UI" w:hAnsi="Meiryo UI"/>
                <w:b/>
                <w:bCs/>
                <w:sz w:val="20"/>
                <w:szCs w:val="20"/>
              </w:rPr>
              <w:t>ANNEX IV</w:t>
            </w:r>
          </w:p>
        </w:tc>
        <w:tc>
          <w:tcPr>
            <w:tcW w:w="833" w:type="pct"/>
          </w:tcPr>
          <w:p w14:paraId="19ABE168" w14:textId="77777777" w:rsidR="005A436A" w:rsidRPr="00A80778" w:rsidRDefault="005A436A" w:rsidP="007B7F29">
            <w:pPr>
              <w:adjustRightInd w:val="0"/>
              <w:snapToGrid w:val="0"/>
              <w:spacing w:line="0" w:lineRule="atLeast"/>
              <w:rPr>
                <w:rFonts w:ascii="Meiryo UI" w:eastAsia="Meiryo UI" w:hAnsi="Meiryo UI"/>
                <w:b/>
                <w:bCs/>
                <w:sz w:val="20"/>
                <w:szCs w:val="20"/>
              </w:rPr>
            </w:pPr>
            <w:r w:rsidRPr="00A80778">
              <w:rPr>
                <w:rFonts w:ascii="Meiryo UI" w:eastAsia="Meiryo UI" w:hAnsi="Meiryo UI"/>
                <w:b/>
                <w:bCs/>
                <w:sz w:val="20"/>
                <w:szCs w:val="20"/>
              </w:rPr>
              <w:t>ANNEX VI</w:t>
            </w:r>
          </w:p>
        </w:tc>
        <w:tc>
          <w:tcPr>
            <w:tcW w:w="833" w:type="pct"/>
          </w:tcPr>
          <w:p w14:paraId="71F308E0" w14:textId="77777777" w:rsidR="005A436A" w:rsidRPr="00A80778" w:rsidRDefault="005A436A" w:rsidP="007B7F29">
            <w:pPr>
              <w:adjustRightInd w:val="0"/>
              <w:snapToGrid w:val="0"/>
              <w:spacing w:line="0" w:lineRule="atLeast"/>
              <w:rPr>
                <w:rFonts w:ascii="Meiryo UI" w:eastAsia="Meiryo UI" w:hAnsi="Meiryo UI"/>
                <w:b/>
                <w:bCs/>
                <w:sz w:val="20"/>
                <w:szCs w:val="20"/>
              </w:rPr>
            </w:pPr>
            <w:r w:rsidRPr="00A80778">
              <w:rPr>
                <w:rFonts w:ascii="Meiryo UI" w:eastAsia="Meiryo UI" w:hAnsi="Meiryo UI"/>
                <w:b/>
                <w:bCs/>
                <w:sz w:val="20"/>
                <w:szCs w:val="20"/>
              </w:rPr>
              <w:t>ANNEX II</w:t>
            </w:r>
          </w:p>
          <w:p w14:paraId="13A87F20" w14:textId="77777777" w:rsidR="005A436A" w:rsidRPr="00A80778" w:rsidRDefault="00A93E1C" w:rsidP="007B7F29">
            <w:pPr>
              <w:adjustRightInd w:val="0"/>
              <w:snapToGrid w:val="0"/>
              <w:spacing w:line="0" w:lineRule="atLeast"/>
              <w:rPr>
                <w:rFonts w:ascii="Meiryo UI" w:eastAsia="Meiryo UI" w:hAnsi="Meiryo UI"/>
                <w:b/>
                <w:bCs/>
                <w:sz w:val="20"/>
                <w:szCs w:val="20"/>
              </w:rPr>
            </w:pPr>
            <w:r w:rsidRPr="00A80778">
              <w:rPr>
                <w:rFonts w:ascii="Meiryo UI" w:eastAsia="Meiryo UI" w:hAnsi="Meiryo UI"/>
                <w:b/>
                <w:bCs/>
                <w:sz w:val="20"/>
                <w:szCs w:val="20"/>
              </w:rPr>
              <w:t>Declarations</w:t>
            </w:r>
          </w:p>
        </w:tc>
      </w:tr>
      <w:tr w:rsidR="00A93E1C" w:rsidRPr="00B07F88" w14:paraId="77F23489" w14:textId="77777777" w:rsidTr="007B7F29">
        <w:trPr>
          <w:trHeight w:val="20"/>
        </w:trPr>
        <w:tc>
          <w:tcPr>
            <w:tcW w:w="833" w:type="pct"/>
          </w:tcPr>
          <w:p w14:paraId="20A7C1DC" w14:textId="77777777" w:rsidR="00A93E1C" w:rsidRPr="005A436A" w:rsidRDefault="00A93E1C" w:rsidP="007B7F29">
            <w:pPr>
              <w:adjustRightInd w:val="0"/>
              <w:snapToGrid w:val="0"/>
              <w:spacing w:line="0" w:lineRule="atLeast"/>
              <w:rPr>
                <w:rFonts w:ascii="Meiryo UI" w:eastAsia="Meiryo UI" w:hAnsi="Meiryo UI"/>
                <w:sz w:val="20"/>
                <w:szCs w:val="20"/>
              </w:rPr>
            </w:pPr>
          </w:p>
        </w:tc>
        <w:tc>
          <w:tcPr>
            <w:tcW w:w="833" w:type="pct"/>
          </w:tcPr>
          <w:p w14:paraId="5EC4D462" w14:textId="77777777" w:rsidR="00A93E1C" w:rsidRPr="005A436A" w:rsidRDefault="00A93E1C" w:rsidP="007B7F29">
            <w:pPr>
              <w:adjustRightInd w:val="0"/>
              <w:snapToGrid w:val="0"/>
              <w:spacing w:line="0" w:lineRule="atLeast"/>
              <w:rPr>
                <w:rFonts w:ascii="Meiryo UI" w:eastAsia="Meiryo UI" w:hAnsi="Meiryo UI"/>
                <w:sz w:val="20"/>
                <w:szCs w:val="20"/>
              </w:rPr>
            </w:pPr>
          </w:p>
        </w:tc>
        <w:tc>
          <w:tcPr>
            <w:tcW w:w="833" w:type="pct"/>
          </w:tcPr>
          <w:p w14:paraId="4014AE09" w14:textId="77777777" w:rsidR="00A93E1C" w:rsidRPr="005A436A" w:rsidRDefault="00A93E1C" w:rsidP="007B7F29">
            <w:pPr>
              <w:adjustRightInd w:val="0"/>
              <w:snapToGrid w:val="0"/>
              <w:spacing w:line="0" w:lineRule="atLeast"/>
              <w:rPr>
                <w:rFonts w:ascii="Meiryo UI" w:eastAsia="Meiryo UI" w:hAnsi="Meiryo UI"/>
                <w:sz w:val="20"/>
                <w:szCs w:val="20"/>
              </w:rPr>
            </w:pPr>
          </w:p>
        </w:tc>
        <w:tc>
          <w:tcPr>
            <w:tcW w:w="833" w:type="pct"/>
          </w:tcPr>
          <w:p w14:paraId="74656177" w14:textId="77777777" w:rsidR="00A93E1C" w:rsidRPr="005A436A" w:rsidRDefault="00A93E1C" w:rsidP="007B7F29">
            <w:pPr>
              <w:adjustRightInd w:val="0"/>
              <w:snapToGrid w:val="0"/>
              <w:spacing w:line="0" w:lineRule="atLeast"/>
              <w:rPr>
                <w:rFonts w:ascii="Meiryo UI" w:eastAsia="Meiryo UI" w:hAnsi="Meiryo UI"/>
                <w:sz w:val="20"/>
                <w:szCs w:val="20"/>
              </w:rPr>
            </w:pPr>
          </w:p>
        </w:tc>
        <w:tc>
          <w:tcPr>
            <w:tcW w:w="833" w:type="pct"/>
          </w:tcPr>
          <w:p w14:paraId="7058F608" w14:textId="77777777" w:rsidR="00A93E1C" w:rsidRPr="005A436A" w:rsidRDefault="00A93E1C" w:rsidP="007B7F29">
            <w:pPr>
              <w:adjustRightInd w:val="0"/>
              <w:snapToGrid w:val="0"/>
              <w:spacing w:line="0" w:lineRule="atLeast"/>
              <w:rPr>
                <w:rFonts w:ascii="Meiryo UI" w:eastAsia="Meiryo UI" w:hAnsi="Meiryo UI"/>
                <w:sz w:val="20"/>
                <w:szCs w:val="20"/>
              </w:rPr>
            </w:pPr>
          </w:p>
        </w:tc>
        <w:tc>
          <w:tcPr>
            <w:tcW w:w="833" w:type="pct"/>
          </w:tcPr>
          <w:p w14:paraId="1FE38F03" w14:textId="77777777" w:rsidR="00A93E1C" w:rsidRPr="005A436A" w:rsidRDefault="00A93E1C" w:rsidP="007B7F29">
            <w:pPr>
              <w:adjustRightInd w:val="0"/>
              <w:snapToGrid w:val="0"/>
              <w:spacing w:line="0" w:lineRule="atLeast"/>
              <w:rPr>
                <w:rFonts w:ascii="Meiryo UI" w:eastAsia="Meiryo UI" w:hAnsi="Meiryo UI"/>
                <w:sz w:val="20"/>
                <w:szCs w:val="20"/>
              </w:rPr>
            </w:pPr>
            <w:r>
              <w:rPr>
                <w:rFonts w:ascii="Meiryo UI" w:eastAsia="Meiryo UI" w:hAnsi="Meiryo UI"/>
                <w:sz w:val="20"/>
                <w:szCs w:val="20"/>
              </w:rPr>
              <w:t>1. CONTENT</w:t>
            </w:r>
          </w:p>
        </w:tc>
      </w:tr>
      <w:tr w:rsidR="005A436A" w:rsidRPr="00B07F88" w14:paraId="4E14D824" w14:textId="77777777" w:rsidTr="007B7F29">
        <w:trPr>
          <w:trHeight w:val="20"/>
        </w:trPr>
        <w:tc>
          <w:tcPr>
            <w:tcW w:w="833" w:type="pct"/>
          </w:tcPr>
          <w:p w14:paraId="21D672CB" w14:textId="77777777" w:rsidR="005A436A" w:rsidRPr="005A436A" w:rsidRDefault="005A436A" w:rsidP="007B7F29">
            <w:pPr>
              <w:adjustRightInd w:val="0"/>
              <w:snapToGrid w:val="0"/>
              <w:spacing w:line="0" w:lineRule="atLeast"/>
              <w:rPr>
                <w:rFonts w:ascii="Meiryo UI" w:eastAsia="Meiryo UI" w:hAnsi="Meiryo UI"/>
                <w:sz w:val="20"/>
                <w:szCs w:val="20"/>
              </w:rPr>
            </w:pPr>
            <w:r w:rsidRPr="005A436A">
              <w:rPr>
                <w:rFonts w:ascii="Meiryo UI" w:eastAsia="Meiryo UI" w:hAnsi="Meiryo UI"/>
                <w:sz w:val="20"/>
                <w:szCs w:val="20"/>
              </w:rPr>
              <w:t>EU DECLARATION OF CONFORMITY</w:t>
            </w:r>
          </w:p>
          <w:p w14:paraId="3AFE9583" w14:textId="77777777" w:rsidR="005A436A" w:rsidRPr="005A436A" w:rsidRDefault="005A436A" w:rsidP="007B7F29">
            <w:pPr>
              <w:adjustRightInd w:val="0"/>
              <w:snapToGrid w:val="0"/>
              <w:spacing w:line="0" w:lineRule="atLeast"/>
              <w:rPr>
                <w:rFonts w:ascii="Meiryo UI" w:eastAsia="Meiryo UI" w:hAnsi="Meiryo UI"/>
                <w:sz w:val="20"/>
                <w:szCs w:val="20"/>
              </w:rPr>
            </w:pPr>
          </w:p>
        </w:tc>
        <w:tc>
          <w:tcPr>
            <w:tcW w:w="833" w:type="pct"/>
          </w:tcPr>
          <w:p w14:paraId="53BA8C2B" w14:textId="77777777" w:rsidR="005A436A" w:rsidRPr="005A436A" w:rsidRDefault="005A436A" w:rsidP="007B7F29">
            <w:pPr>
              <w:adjustRightInd w:val="0"/>
              <w:snapToGrid w:val="0"/>
              <w:spacing w:line="0" w:lineRule="atLeast"/>
              <w:rPr>
                <w:rFonts w:ascii="Meiryo UI" w:eastAsia="Meiryo UI" w:hAnsi="Meiryo UI"/>
                <w:sz w:val="20"/>
                <w:szCs w:val="20"/>
              </w:rPr>
            </w:pPr>
            <w:r w:rsidRPr="005A436A">
              <w:rPr>
                <w:rFonts w:ascii="Meiryo UI" w:eastAsia="Meiryo UI" w:hAnsi="Meiryo UI"/>
                <w:sz w:val="20"/>
                <w:szCs w:val="20"/>
              </w:rPr>
              <w:t>EU DECLARATION OF CONFORMITY (No XXX)</w:t>
            </w:r>
          </w:p>
        </w:tc>
        <w:tc>
          <w:tcPr>
            <w:tcW w:w="833" w:type="pct"/>
          </w:tcPr>
          <w:p w14:paraId="36A035B3" w14:textId="77777777" w:rsidR="005A436A" w:rsidRPr="005A436A" w:rsidRDefault="005A436A" w:rsidP="007B7F29">
            <w:pPr>
              <w:adjustRightInd w:val="0"/>
              <w:snapToGrid w:val="0"/>
              <w:spacing w:line="0" w:lineRule="atLeast"/>
              <w:rPr>
                <w:rFonts w:ascii="Meiryo UI" w:eastAsia="Meiryo UI" w:hAnsi="Meiryo UI"/>
                <w:sz w:val="20"/>
                <w:szCs w:val="20"/>
              </w:rPr>
            </w:pPr>
            <w:r w:rsidRPr="005A436A">
              <w:rPr>
                <w:rFonts w:ascii="Meiryo UI" w:eastAsia="Meiryo UI" w:hAnsi="Meiryo UI"/>
                <w:sz w:val="20"/>
                <w:szCs w:val="20"/>
              </w:rPr>
              <w:t xml:space="preserve">EU declaration of conformity (No </w:t>
            </w:r>
            <w:proofErr w:type="spellStart"/>
            <w:r w:rsidRPr="005A436A">
              <w:rPr>
                <w:rFonts w:ascii="Meiryo UI" w:eastAsia="Meiryo UI" w:hAnsi="Meiryo UI"/>
                <w:sz w:val="20"/>
                <w:szCs w:val="20"/>
              </w:rPr>
              <w:t>Xxxx</w:t>
            </w:r>
            <w:proofErr w:type="spellEnd"/>
            <w:r w:rsidRPr="005A436A">
              <w:rPr>
                <w:rFonts w:ascii="Meiryo UI" w:eastAsia="Meiryo UI" w:hAnsi="Meiryo UI"/>
                <w:sz w:val="20"/>
                <w:szCs w:val="20"/>
              </w:rPr>
              <w:t>)</w:t>
            </w:r>
          </w:p>
        </w:tc>
        <w:tc>
          <w:tcPr>
            <w:tcW w:w="833" w:type="pct"/>
          </w:tcPr>
          <w:p w14:paraId="3B38D2F8" w14:textId="77777777" w:rsidR="005A436A" w:rsidRPr="005A436A" w:rsidRDefault="005A436A" w:rsidP="007B7F29">
            <w:pPr>
              <w:adjustRightInd w:val="0"/>
              <w:snapToGrid w:val="0"/>
              <w:spacing w:line="0" w:lineRule="atLeast"/>
              <w:rPr>
                <w:rFonts w:ascii="Meiryo UI" w:eastAsia="Meiryo UI" w:hAnsi="Meiryo UI"/>
                <w:sz w:val="20"/>
                <w:szCs w:val="20"/>
              </w:rPr>
            </w:pPr>
            <w:r w:rsidRPr="005A436A">
              <w:rPr>
                <w:rFonts w:ascii="Meiryo UI" w:eastAsia="Meiryo UI" w:hAnsi="Meiryo UI"/>
                <w:sz w:val="20"/>
                <w:szCs w:val="20"/>
              </w:rPr>
              <w:t>EU DECLARATION OF CONFORMITY (No XXXX)</w:t>
            </w:r>
          </w:p>
        </w:tc>
        <w:tc>
          <w:tcPr>
            <w:tcW w:w="833" w:type="pct"/>
          </w:tcPr>
          <w:p w14:paraId="0E023DC0" w14:textId="77777777" w:rsidR="005A436A" w:rsidRPr="005A436A" w:rsidRDefault="005A436A" w:rsidP="007B7F29">
            <w:pPr>
              <w:adjustRightInd w:val="0"/>
              <w:snapToGrid w:val="0"/>
              <w:spacing w:line="0" w:lineRule="atLeast"/>
              <w:rPr>
                <w:rFonts w:ascii="Meiryo UI" w:eastAsia="Meiryo UI" w:hAnsi="Meiryo UI"/>
                <w:sz w:val="20"/>
                <w:szCs w:val="20"/>
              </w:rPr>
            </w:pPr>
            <w:r w:rsidRPr="005A436A">
              <w:rPr>
                <w:rFonts w:ascii="Meiryo UI" w:eastAsia="Meiryo UI" w:hAnsi="Meiryo UI"/>
                <w:sz w:val="20"/>
                <w:szCs w:val="20"/>
              </w:rPr>
              <w:t>EU DECLARATION OF CONFORMITY</w:t>
            </w:r>
          </w:p>
        </w:tc>
        <w:tc>
          <w:tcPr>
            <w:tcW w:w="833" w:type="pct"/>
          </w:tcPr>
          <w:p w14:paraId="0707B76F" w14:textId="77777777" w:rsidR="005A436A" w:rsidRPr="00A93E1C" w:rsidRDefault="00A93E1C"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A. EC DECLARATION OF CONFORMITY OF THE MACHINERY</w:t>
            </w:r>
          </w:p>
        </w:tc>
      </w:tr>
      <w:tr w:rsidR="00A93E1C" w:rsidRPr="00B07F88" w14:paraId="2E100BD3" w14:textId="77777777" w:rsidTr="007B7F29">
        <w:trPr>
          <w:trHeight w:val="20"/>
        </w:trPr>
        <w:tc>
          <w:tcPr>
            <w:tcW w:w="833" w:type="pct"/>
          </w:tcPr>
          <w:p w14:paraId="10B4CD79" w14:textId="77777777" w:rsidR="00A93E1C" w:rsidRPr="005A436A" w:rsidRDefault="00A93E1C" w:rsidP="007B7F29">
            <w:pPr>
              <w:adjustRightInd w:val="0"/>
              <w:snapToGrid w:val="0"/>
              <w:spacing w:line="0" w:lineRule="atLeast"/>
              <w:rPr>
                <w:rFonts w:ascii="Meiryo UI" w:eastAsia="Meiryo UI" w:hAnsi="Meiryo UI"/>
                <w:sz w:val="20"/>
                <w:szCs w:val="20"/>
              </w:rPr>
            </w:pPr>
          </w:p>
        </w:tc>
        <w:tc>
          <w:tcPr>
            <w:tcW w:w="833" w:type="pct"/>
          </w:tcPr>
          <w:p w14:paraId="033B601F" w14:textId="77777777" w:rsidR="00A93E1C" w:rsidRPr="005A436A" w:rsidRDefault="00A93E1C" w:rsidP="007B7F29">
            <w:pPr>
              <w:adjustRightInd w:val="0"/>
              <w:snapToGrid w:val="0"/>
              <w:spacing w:line="0" w:lineRule="atLeast"/>
              <w:rPr>
                <w:rFonts w:ascii="Meiryo UI" w:eastAsia="Meiryo UI" w:hAnsi="Meiryo UI"/>
                <w:sz w:val="20"/>
                <w:szCs w:val="20"/>
              </w:rPr>
            </w:pPr>
          </w:p>
        </w:tc>
        <w:tc>
          <w:tcPr>
            <w:tcW w:w="833" w:type="pct"/>
          </w:tcPr>
          <w:p w14:paraId="17E32B7A" w14:textId="77777777" w:rsidR="00A93E1C" w:rsidRPr="005A436A" w:rsidRDefault="00A93E1C" w:rsidP="007B7F29">
            <w:pPr>
              <w:adjustRightInd w:val="0"/>
              <w:snapToGrid w:val="0"/>
              <w:spacing w:line="0" w:lineRule="atLeast"/>
              <w:rPr>
                <w:rFonts w:ascii="Meiryo UI" w:eastAsia="Meiryo UI" w:hAnsi="Meiryo UI"/>
                <w:sz w:val="20"/>
                <w:szCs w:val="20"/>
              </w:rPr>
            </w:pPr>
          </w:p>
        </w:tc>
        <w:tc>
          <w:tcPr>
            <w:tcW w:w="833" w:type="pct"/>
          </w:tcPr>
          <w:p w14:paraId="0107B33B" w14:textId="77777777" w:rsidR="00A93E1C" w:rsidRPr="005A436A" w:rsidRDefault="00A93E1C" w:rsidP="007B7F29">
            <w:pPr>
              <w:adjustRightInd w:val="0"/>
              <w:snapToGrid w:val="0"/>
              <w:spacing w:line="0" w:lineRule="atLeast"/>
              <w:rPr>
                <w:rFonts w:ascii="Meiryo UI" w:eastAsia="Meiryo UI" w:hAnsi="Meiryo UI"/>
                <w:sz w:val="20"/>
                <w:szCs w:val="20"/>
              </w:rPr>
            </w:pPr>
          </w:p>
        </w:tc>
        <w:tc>
          <w:tcPr>
            <w:tcW w:w="833" w:type="pct"/>
          </w:tcPr>
          <w:p w14:paraId="1F7382A0" w14:textId="77777777" w:rsidR="00A93E1C" w:rsidRPr="005A436A" w:rsidRDefault="00A93E1C" w:rsidP="007B7F29">
            <w:pPr>
              <w:adjustRightInd w:val="0"/>
              <w:snapToGrid w:val="0"/>
              <w:spacing w:line="0" w:lineRule="atLeast"/>
              <w:rPr>
                <w:rFonts w:ascii="Meiryo UI" w:eastAsia="Meiryo UI" w:hAnsi="Meiryo UI"/>
                <w:sz w:val="20"/>
                <w:szCs w:val="20"/>
              </w:rPr>
            </w:pPr>
          </w:p>
        </w:tc>
        <w:tc>
          <w:tcPr>
            <w:tcW w:w="833" w:type="pct"/>
          </w:tcPr>
          <w:p w14:paraId="2D6703B4" w14:textId="77777777" w:rsidR="00A93E1C" w:rsidRPr="005A436A" w:rsidRDefault="00A93E1C" w:rsidP="007B7F29">
            <w:pPr>
              <w:adjustRightInd w:val="0"/>
              <w:snapToGrid w:val="0"/>
              <w:spacing w:line="0" w:lineRule="atLeast"/>
              <w:rPr>
                <w:rFonts w:ascii="Meiryo UI" w:eastAsia="Meiryo UI" w:hAnsi="Meiryo UI"/>
                <w:sz w:val="20"/>
                <w:szCs w:val="20"/>
              </w:rPr>
            </w:pPr>
            <w:r w:rsidRPr="005A436A">
              <w:rPr>
                <w:rFonts w:ascii="Meiryo UI" w:eastAsia="Meiryo UI" w:hAnsi="Meiryo UI"/>
                <w:sz w:val="20"/>
                <w:szCs w:val="20"/>
              </w:rPr>
              <w:t>This declaration and translations thereof must be drawn up under the same</w:t>
            </w:r>
            <w:r>
              <w:rPr>
                <w:rFonts w:ascii="Meiryo UI" w:eastAsia="Meiryo UI" w:hAnsi="Meiryo UI"/>
                <w:sz w:val="20"/>
                <w:szCs w:val="20"/>
              </w:rPr>
              <w:t xml:space="preserve"> </w:t>
            </w:r>
            <w:r w:rsidRPr="005A436A">
              <w:rPr>
                <w:rFonts w:ascii="Meiryo UI" w:eastAsia="Meiryo UI" w:hAnsi="Meiryo UI"/>
                <w:sz w:val="20"/>
                <w:szCs w:val="20"/>
              </w:rPr>
              <w:t>conditions as the instructions (see Annex I, section 1.7.4.1(a) and (b)), and</w:t>
            </w:r>
            <w:r>
              <w:rPr>
                <w:rFonts w:ascii="Meiryo UI" w:eastAsia="Meiryo UI" w:hAnsi="Meiryo UI"/>
                <w:sz w:val="20"/>
                <w:szCs w:val="20"/>
              </w:rPr>
              <w:t xml:space="preserve"> </w:t>
            </w:r>
            <w:r w:rsidRPr="005A436A">
              <w:rPr>
                <w:rFonts w:ascii="Meiryo UI" w:eastAsia="Meiryo UI" w:hAnsi="Meiryo UI"/>
                <w:sz w:val="20"/>
                <w:szCs w:val="20"/>
              </w:rPr>
              <w:t>must be typewritten or else handwritten in capital letters.</w:t>
            </w:r>
          </w:p>
          <w:p w14:paraId="6405CB9F" w14:textId="77777777" w:rsidR="00A93E1C" w:rsidRPr="005A436A" w:rsidRDefault="00A93E1C" w:rsidP="007B7F29">
            <w:pPr>
              <w:adjustRightInd w:val="0"/>
              <w:snapToGrid w:val="0"/>
              <w:spacing w:line="0" w:lineRule="atLeast"/>
              <w:rPr>
                <w:rFonts w:ascii="Meiryo UI" w:eastAsia="Meiryo UI" w:hAnsi="Meiryo UI"/>
                <w:sz w:val="20"/>
                <w:szCs w:val="20"/>
              </w:rPr>
            </w:pPr>
            <w:r w:rsidRPr="005A436A">
              <w:rPr>
                <w:rFonts w:ascii="Meiryo UI" w:eastAsia="Meiryo UI" w:hAnsi="Meiryo UI"/>
                <w:sz w:val="20"/>
                <w:szCs w:val="20"/>
              </w:rPr>
              <w:t>This declaration relates exclusively to the machinery in the state in which it</w:t>
            </w:r>
            <w:r>
              <w:rPr>
                <w:rFonts w:ascii="Meiryo UI" w:eastAsia="Meiryo UI" w:hAnsi="Meiryo UI"/>
                <w:sz w:val="20"/>
                <w:szCs w:val="20"/>
              </w:rPr>
              <w:t xml:space="preserve"> </w:t>
            </w:r>
            <w:r w:rsidRPr="005A436A">
              <w:rPr>
                <w:rFonts w:ascii="Meiryo UI" w:eastAsia="Meiryo UI" w:hAnsi="Meiryo UI"/>
                <w:sz w:val="20"/>
                <w:szCs w:val="20"/>
              </w:rPr>
              <w:t>was placed on the market, and excludes components which are added and/or</w:t>
            </w:r>
            <w:r>
              <w:rPr>
                <w:rFonts w:ascii="Meiryo UI" w:eastAsia="Meiryo UI" w:hAnsi="Meiryo UI"/>
                <w:sz w:val="20"/>
                <w:szCs w:val="20"/>
              </w:rPr>
              <w:t xml:space="preserve"> </w:t>
            </w:r>
            <w:r w:rsidRPr="005A436A">
              <w:rPr>
                <w:rFonts w:ascii="Meiryo UI" w:eastAsia="Meiryo UI" w:hAnsi="Meiryo UI"/>
                <w:sz w:val="20"/>
                <w:szCs w:val="20"/>
              </w:rPr>
              <w:t>operations carried out subsequently by the final user.</w:t>
            </w:r>
          </w:p>
          <w:p w14:paraId="4D616FEF" w14:textId="77777777" w:rsidR="00A93E1C" w:rsidRPr="005A436A" w:rsidRDefault="00A93E1C" w:rsidP="007B7F29">
            <w:pPr>
              <w:adjustRightInd w:val="0"/>
              <w:snapToGrid w:val="0"/>
              <w:spacing w:line="0" w:lineRule="atLeast"/>
              <w:rPr>
                <w:rFonts w:ascii="Meiryo UI" w:eastAsia="Meiryo UI" w:hAnsi="Meiryo UI"/>
                <w:sz w:val="20"/>
                <w:szCs w:val="20"/>
              </w:rPr>
            </w:pPr>
            <w:r w:rsidRPr="005A436A">
              <w:rPr>
                <w:rFonts w:ascii="Meiryo UI" w:eastAsia="Meiryo UI" w:hAnsi="Meiryo UI"/>
                <w:sz w:val="20"/>
                <w:szCs w:val="20"/>
              </w:rPr>
              <w:t>The EC declaration of conformity must contai</w:t>
            </w:r>
            <w:r>
              <w:rPr>
                <w:rFonts w:ascii="Meiryo UI" w:eastAsia="Meiryo UI" w:hAnsi="Meiryo UI"/>
                <w:sz w:val="20"/>
                <w:szCs w:val="20"/>
              </w:rPr>
              <w:t>n the following particulars:</w:t>
            </w:r>
          </w:p>
        </w:tc>
      </w:tr>
      <w:tr w:rsidR="005A436A" w:rsidRPr="00B07F88" w14:paraId="0A1A1CD2" w14:textId="77777777" w:rsidTr="007B7F29">
        <w:trPr>
          <w:trHeight w:val="20"/>
        </w:trPr>
        <w:tc>
          <w:tcPr>
            <w:tcW w:w="833" w:type="pct"/>
          </w:tcPr>
          <w:p w14:paraId="38A27BFD" w14:textId="1CD93149"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1. No … </w:t>
            </w:r>
            <w:r w:rsidR="00C87F17">
              <w:rPr>
                <w:rFonts w:ascii="Meiryo UI" w:eastAsia="Meiryo UI" w:hAnsi="Meiryo UI"/>
                <w:sz w:val="20"/>
                <w:szCs w:val="20"/>
              </w:rPr>
              <w:br/>
            </w:r>
            <w:r w:rsidRPr="005A436A">
              <w:rPr>
                <w:rFonts w:ascii="Meiryo UI" w:eastAsia="Meiryo UI" w:hAnsi="Meiryo UI"/>
                <w:sz w:val="20"/>
                <w:szCs w:val="20"/>
              </w:rPr>
              <w:t>(unique identification of the product)</w:t>
            </w:r>
          </w:p>
        </w:tc>
        <w:tc>
          <w:tcPr>
            <w:tcW w:w="833" w:type="pct"/>
          </w:tcPr>
          <w:p w14:paraId="4C7B66AF" w14:textId="7DF1564B"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1. </w:t>
            </w:r>
            <w:r w:rsidRPr="00C87F17">
              <w:rPr>
                <w:rFonts w:ascii="Meiryo UI" w:eastAsia="Meiryo UI" w:hAnsi="Meiryo UI"/>
                <w:sz w:val="20"/>
                <w:szCs w:val="20"/>
                <w:highlight w:val="cyan"/>
              </w:rPr>
              <w:t>Radio equipment</w:t>
            </w:r>
            <w:r w:rsidRPr="005A436A">
              <w:rPr>
                <w:rFonts w:ascii="Meiryo UI" w:eastAsia="Meiryo UI" w:hAnsi="Meiryo UI"/>
                <w:sz w:val="20"/>
                <w:szCs w:val="20"/>
              </w:rPr>
              <w:t xml:space="preserve"> </w:t>
            </w:r>
            <w:r w:rsidR="00C87F17">
              <w:rPr>
                <w:rFonts w:ascii="Meiryo UI" w:eastAsia="Meiryo UI" w:hAnsi="Meiryo UI"/>
                <w:sz w:val="20"/>
                <w:szCs w:val="20"/>
              </w:rPr>
              <w:br/>
            </w:r>
            <w:r w:rsidRPr="005A436A">
              <w:rPr>
                <w:rFonts w:ascii="Meiryo UI" w:eastAsia="Meiryo UI" w:hAnsi="Meiryo UI"/>
                <w:sz w:val="20"/>
                <w:szCs w:val="20"/>
              </w:rPr>
              <w:t>(product, type, batch or serial number):</w:t>
            </w:r>
          </w:p>
        </w:tc>
        <w:tc>
          <w:tcPr>
            <w:tcW w:w="833" w:type="pct"/>
          </w:tcPr>
          <w:p w14:paraId="351F363F" w14:textId="2E887F59"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1. </w:t>
            </w:r>
            <w:r w:rsidRPr="00C87F17">
              <w:rPr>
                <w:rFonts w:ascii="Meiryo UI" w:eastAsia="Meiryo UI" w:hAnsi="Meiryo UI"/>
                <w:sz w:val="20"/>
                <w:szCs w:val="20"/>
                <w:highlight w:val="cyan"/>
              </w:rPr>
              <w:t>Apparatus</w:t>
            </w:r>
            <w:r w:rsidRPr="005A436A">
              <w:rPr>
                <w:rFonts w:ascii="Meiryo UI" w:eastAsia="Meiryo UI" w:hAnsi="Meiryo UI"/>
                <w:sz w:val="20"/>
                <w:szCs w:val="20"/>
              </w:rPr>
              <w:t xml:space="preserve"> model/Product </w:t>
            </w:r>
            <w:r w:rsidR="00C87F17">
              <w:rPr>
                <w:rFonts w:ascii="Meiryo UI" w:eastAsia="Meiryo UI" w:hAnsi="Meiryo UI"/>
                <w:sz w:val="20"/>
                <w:szCs w:val="20"/>
              </w:rPr>
              <w:br/>
            </w:r>
            <w:r w:rsidRPr="005A436A">
              <w:rPr>
                <w:rFonts w:ascii="Meiryo UI" w:eastAsia="Meiryo UI" w:hAnsi="Meiryo UI"/>
                <w:sz w:val="20"/>
                <w:szCs w:val="20"/>
              </w:rPr>
              <w:t>(product, type, batch or serial number):</w:t>
            </w:r>
          </w:p>
        </w:tc>
        <w:tc>
          <w:tcPr>
            <w:tcW w:w="833" w:type="pct"/>
          </w:tcPr>
          <w:p w14:paraId="0970CD3B" w14:textId="458A35CD"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1. </w:t>
            </w:r>
            <w:r w:rsidRPr="00C87F17">
              <w:rPr>
                <w:rFonts w:ascii="Meiryo UI" w:eastAsia="Meiryo UI" w:hAnsi="Meiryo UI"/>
                <w:sz w:val="20"/>
                <w:szCs w:val="20"/>
                <w:highlight w:val="cyan"/>
              </w:rPr>
              <w:t>Product</w:t>
            </w:r>
            <w:r w:rsidRPr="005A436A">
              <w:rPr>
                <w:rFonts w:ascii="Meiryo UI" w:eastAsia="Meiryo UI" w:hAnsi="Meiryo UI"/>
                <w:sz w:val="20"/>
                <w:szCs w:val="20"/>
              </w:rPr>
              <w:t xml:space="preserve"> model/product </w:t>
            </w:r>
            <w:r w:rsidR="00C87F17">
              <w:rPr>
                <w:rFonts w:ascii="Meiryo UI" w:eastAsia="Meiryo UI" w:hAnsi="Meiryo UI"/>
                <w:sz w:val="20"/>
                <w:szCs w:val="20"/>
              </w:rPr>
              <w:br/>
            </w:r>
            <w:r w:rsidRPr="005A436A">
              <w:rPr>
                <w:rFonts w:ascii="Meiryo UI" w:eastAsia="Meiryo UI" w:hAnsi="Meiryo UI"/>
                <w:sz w:val="20"/>
                <w:szCs w:val="20"/>
              </w:rPr>
              <w:t>(product, type, batch or serial number):</w:t>
            </w:r>
          </w:p>
        </w:tc>
        <w:tc>
          <w:tcPr>
            <w:tcW w:w="833" w:type="pct"/>
          </w:tcPr>
          <w:p w14:paraId="477E08B4" w14:textId="623EC35A"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1. No … </w:t>
            </w:r>
            <w:r w:rsidR="00C87F17">
              <w:rPr>
                <w:rFonts w:ascii="Meiryo UI" w:eastAsia="Meiryo UI" w:hAnsi="Meiryo UI"/>
                <w:sz w:val="20"/>
                <w:szCs w:val="20"/>
              </w:rPr>
              <w:br/>
            </w:r>
            <w:r w:rsidRPr="005A436A">
              <w:rPr>
                <w:rFonts w:ascii="Meiryo UI" w:eastAsia="Meiryo UI" w:hAnsi="Meiryo UI"/>
                <w:sz w:val="20"/>
                <w:szCs w:val="20"/>
              </w:rPr>
              <w:t xml:space="preserve">(unique identification of </w:t>
            </w:r>
            <w:r w:rsidRPr="00C87F17">
              <w:rPr>
                <w:rFonts w:ascii="Meiryo UI" w:eastAsia="Meiryo UI" w:hAnsi="Meiryo UI"/>
                <w:sz w:val="20"/>
                <w:szCs w:val="20"/>
                <w:highlight w:val="cyan"/>
              </w:rPr>
              <w:t>the EEE</w:t>
            </w:r>
            <w:r w:rsidRPr="005A436A">
              <w:rPr>
                <w:rFonts w:ascii="Meiryo UI" w:eastAsia="Meiryo UI" w:hAnsi="Meiryo UI"/>
                <w:sz w:val="20"/>
                <w:szCs w:val="20"/>
              </w:rPr>
              <w:t>):</w:t>
            </w:r>
          </w:p>
        </w:tc>
        <w:tc>
          <w:tcPr>
            <w:tcW w:w="833" w:type="pct"/>
          </w:tcPr>
          <w:p w14:paraId="4920CB0A" w14:textId="77777777" w:rsidR="005A436A" w:rsidRPr="00A93E1C" w:rsidRDefault="005A436A" w:rsidP="00677C55">
            <w:pPr>
              <w:adjustRightInd w:val="0"/>
              <w:snapToGrid w:val="0"/>
              <w:spacing w:line="0" w:lineRule="atLeast"/>
              <w:ind w:left="200" w:hangingChars="100" w:hanging="200"/>
              <w:rPr>
                <w:rFonts w:ascii="Meiryo UI" w:eastAsia="Meiryo UI" w:hAnsi="Meiryo UI"/>
                <w:sz w:val="20"/>
                <w:szCs w:val="20"/>
              </w:rPr>
            </w:pPr>
          </w:p>
        </w:tc>
      </w:tr>
      <w:tr w:rsidR="005A436A" w:rsidRPr="00B07F88" w14:paraId="460574DB" w14:textId="77777777" w:rsidTr="007B7F29">
        <w:trPr>
          <w:trHeight w:val="20"/>
        </w:trPr>
        <w:tc>
          <w:tcPr>
            <w:tcW w:w="833" w:type="pct"/>
          </w:tcPr>
          <w:p w14:paraId="26D06421" w14:textId="77777777"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lastRenderedPageBreak/>
              <w:t xml:space="preserve">2. Name and address of the manufacturer or his </w:t>
            </w:r>
            <w:proofErr w:type="spellStart"/>
            <w:r w:rsidRPr="005A436A">
              <w:rPr>
                <w:rFonts w:ascii="Meiryo UI" w:eastAsia="Meiryo UI" w:hAnsi="Meiryo UI"/>
                <w:sz w:val="20"/>
                <w:szCs w:val="20"/>
              </w:rPr>
              <w:t>authorised</w:t>
            </w:r>
            <w:proofErr w:type="spellEnd"/>
            <w:r w:rsidRPr="005A436A">
              <w:rPr>
                <w:rFonts w:ascii="Meiryo UI" w:eastAsia="Meiryo UI" w:hAnsi="Meiryo UI"/>
                <w:sz w:val="20"/>
                <w:szCs w:val="20"/>
              </w:rPr>
              <w:t xml:space="preserve"> representative:</w:t>
            </w:r>
          </w:p>
        </w:tc>
        <w:tc>
          <w:tcPr>
            <w:tcW w:w="833" w:type="pct"/>
          </w:tcPr>
          <w:p w14:paraId="239E168A" w14:textId="77777777"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2. Name and address of the manufacturer or his </w:t>
            </w:r>
            <w:proofErr w:type="spellStart"/>
            <w:r w:rsidRPr="005A436A">
              <w:rPr>
                <w:rFonts w:ascii="Meiryo UI" w:eastAsia="Meiryo UI" w:hAnsi="Meiryo UI"/>
                <w:sz w:val="20"/>
                <w:szCs w:val="20"/>
              </w:rPr>
              <w:t>authorised</w:t>
            </w:r>
            <w:proofErr w:type="spellEnd"/>
            <w:r w:rsidRPr="005A436A">
              <w:rPr>
                <w:rFonts w:ascii="Meiryo UI" w:eastAsia="Meiryo UI" w:hAnsi="Meiryo UI"/>
                <w:sz w:val="20"/>
                <w:szCs w:val="20"/>
              </w:rPr>
              <w:t xml:space="preserve"> representative:</w:t>
            </w:r>
          </w:p>
        </w:tc>
        <w:tc>
          <w:tcPr>
            <w:tcW w:w="833" w:type="pct"/>
          </w:tcPr>
          <w:p w14:paraId="02D369BA" w14:textId="77777777"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2. Name and address of the manufacturer or his </w:t>
            </w:r>
            <w:proofErr w:type="spellStart"/>
            <w:r w:rsidRPr="005A436A">
              <w:rPr>
                <w:rFonts w:ascii="Meiryo UI" w:eastAsia="Meiryo UI" w:hAnsi="Meiryo UI"/>
                <w:sz w:val="20"/>
                <w:szCs w:val="20"/>
              </w:rPr>
              <w:t>authorised</w:t>
            </w:r>
            <w:proofErr w:type="spellEnd"/>
            <w:r w:rsidRPr="005A436A">
              <w:rPr>
                <w:rFonts w:ascii="Meiryo UI" w:eastAsia="Meiryo UI" w:hAnsi="Meiryo UI"/>
                <w:sz w:val="20"/>
                <w:szCs w:val="20"/>
              </w:rPr>
              <w:t xml:space="preserve"> representative:</w:t>
            </w:r>
          </w:p>
        </w:tc>
        <w:tc>
          <w:tcPr>
            <w:tcW w:w="833" w:type="pct"/>
          </w:tcPr>
          <w:p w14:paraId="038BC3E4" w14:textId="25D02C4F"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2. Name and address of the manufacturer or his </w:t>
            </w:r>
            <w:proofErr w:type="spellStart"/>
            <w:r w:rsidRPr="005A436A">
              <w:rPr>
                <w:rFonts w:ascii="Meiryo UI" w:eastAsia="Meiryo UI" w:hAnsi="Meiryo UI"/>
                <w:sz w:val="20"/>
                <w:szCs w:val="20"/>
              </w:rPr>
              <w:t>authorised</w:t>
            </w:r>
            <w:proofErr w:type="spellEnd"/>
            <w:r w:rsidRPr="005A436A">
              <w:rPr>
                <w:rFonts w:ascii="Meiryo UI" w:eastAsia="Meiryo UI" w:hAnsi="Meiryo UI"/>
                <w:sz w:val="20"/>
                <w:szCs w:val="20"/>
              </w:rPr>
              <w:t xml:space="preserve"> representative:</w:t>
            </w:r>
          </w:p>
        </w:tc>
        <w:tc>
          <w:tcPr>
            <w:tcW w:w="833" w:type="pct"/>
          </w:tcPr>
          <w:p w14:paraId="23E6A19A" w14:textId="77777777"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2. Name and address of the manufacturer or his </w:t>
            </w:r>
            <w:proofErr w:type="spellStart"/>
            <w:r w:rsidRPr="005A436A">
              <w:rPr>
                <w:rFonts w:ascii="Meiryo UI" w:eastAsia="Meiryo UI" w:hAnsi="Meiryo UI"/>
                <w:sz w:val="20"/>
                <w:szCs w:val="20"/>
              </w:rPr>
              <w:t>authorised</w:t>
            </w:r>
            <w:proofErr w:type="spellEnd"/>
            <w:r w:rsidRPr="005A436A">
              <w:rPr>
                <w:rFonts w:ascii="Meiryo UI" w:eastAsia="Meiryo UI" w:hAnsi="Meiryo UI"/>
                <w:sz w:val="20"/>
                <w:szCs w:val="20"/>
              </w:rPr>
              <w:t xml:space="preserve"> representative:</w:t>
            </w:r>
          </w:p>
        </w:tc>
        <w:tc>
          <w:tcPr>
            <w:tcW w:w="833" w:type="pct"/>
          </w:tcPr>
          <w:p w14:paraId="5E20D031" w14:textId="5351A344" w:rsidR="00853864" w:rsidRDefault="00853864"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1. business name and full address of the manufacturer and, where appropriate,</w:t>
            </w:r>
            <w:r w:rsidR="00C87F17">
              <w:rPr>
                <w:rFonts w:ascii="Meiryo UI" w:eastAsia="Meiryo UI" w:hAnsi="Meiryo UI" w:hint="eastAsia"/>
                <w:sz w:val="20"/>
                <w:szCs w:val="20"/>
              </w:rPr>
              <w:t xml:space="preserve"> </w:t>
            </w:r>
            <w:r>
              <w:rPr>
                <w:rFonts w:ascii="Meiryo UI" w:eastAsia="Meiryo UI" w:hAnsi="Meiryo UI"/>
                <w:sz w:val="20"/>
                <w:szCs w:val="20"/>
              </w:rPr>
              <w:t xml:space="preserve">his </w:t>
            </w:r>
            <w:proofErr w:type="spellStart"/>
            <w:r>
              <w:rPr>
                <w:rFonts w:ascii="Meiryo UI" w:eastAsia="Meiryo UI" w:hAnsi="Meiryo UI"/>
                <w:sz w:val="20"/>
                <w:szCs w:val="20"/>
              </w:rPr>
              <w:t>authorised</w:t>
            </w:r>
            <w:proofErr w:type="spellEnd"/>
            <w:r>
              <w:rPr>
                <w:rFonts w:ascii="Meiryo UI" w:eastAsia="Meiryo UI" w:hAnsi="Meiryo UI"/>
                <w:sz w:val="20"/>
                <w:szCs w:val="20"/>
              </w:rPr>
              <w:t xml:space="preserve"> representative;</w:t>
            </w:r>
          </w:p>
          <w:p w14:paraId="2BDFDBF1" w14:textId="77777777" w:rsidR="005A436A" w:rsidRPr="00A93E1C" w:rsidRDefault="00A93E1C"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2. name and address of the person </w:t>
            </w:r>
            <w:proofErr w:type="spellStart"/>
            <w:r w:rsidRPr="005A436A">
              <w:rPr>
                <w:rFonts w:ascii="Meiryo UI" w:eastAsia="Meiryo UI" w:hAnsi="Meiryo UI"/>
                <w:sz w:val="20"/>
                <w:szCs w:val="20"/>
              </w:rPr>
              <w:t>authorised</w:t>
            </w:r>
            <w:proofErr w:type="spellEnd"/>
            <w:r w:rsidRPr="005A436A">
              <w:rPr>
                <w:rFonts w:ascii="Meiryo UI" w:eastAsia="Meiryo UI" w:hAnsi="Meiryo UI"/>
                <w:sz w:val="20"/>
                <w:szCs w:val="20"/>
              </w:rPr>
              <w:t xml:space="preserve"> to compile the technical file,</w:t>
            </w:r>
            <w:r>
              <w:rPr>
                <w:rFonts w:ascii="Meiryo UI" w:eastAsia="Meiryo UI" w:hAnsi="Meiryo UI"/>
                <w:sz w:val="20"/>
                <w:szCs w:val="20"/>
              </w:rPr>
              <w:t xml:space="preserve"> </w:t>
            </w:r>
            <w:r w:rsidRPr="005A436A">
              <w:rPr>
                <w:rFonts w:ascii="Meiryo UI" w:eastAsia="Meiryo UI" w:hAnsi="Meiryo UI"/>
                <w:sz w:val="20"/>
                <w:szCs w:val="20"/>
              </w:rPr>
              <w:t>who must b</w:t>
            </w:r>
            <w:r>
              <w:rPr>
                <w:rFonts w:ascii="Meiryo UI" w:eastAsia="Meiryo UI" w:hAnsi="Meiryo UI"/>
                <w:sz w:val="20"/>
                <w:szCs w:val="20"/>
              </w:rPr>
              <w:t>e established in the Community;</w:t>
            </w:r>
          </w:p>
        </w:tc>
      </w:tr>
      <w:tr w:rsidR="005A436A" w:rsidRPr="00B07F88" w14:paraId="54CF697E" w14:textId="77777777" w:rsidTr="007B7F29">
        <w:trPr>
          <w:trHeight w:val="20"/>
        </w:trPr>
        <w:tc>
          <w:tcPr>
            <w:tcW w:w="833" w:type="pct"/>
          </w:tcPr>
          <w:p w14:paraId="5A60DA43" w14:textId="77777777"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3. This declaration of conformity is issued under the sole responsibility of the manufacturer (or installer):</w:t>
            </w:r>
          </w:p>
        </w:tc>
        <w:tc>
          <w:tcPr>
            <w:tcW w:w="833" w:type="pct"/>
          </w:tcPr>
          <w:p w14:paraId="50A21AF9" w14:textId="77777777"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3. This declaration of conformity is issued under the sole responsibility of the manufacturer.</w:t>
            </w:r>
          </w:p>
        </w:tc>
        <w:tc>
          <w:tcPr>
            <w:tcW w:w="833" w:type="pct"/>
          </w:tcPr>
          <w:p w14:paraId="75F1AC1A" w14:textId="77777777"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3. This declaration of conformity is issued under the sole responsibility of the manufacturer.</w:t>
            </w:r>
          </w:p>
        </w:tc>
        <w:tc>
          <w:tcPr>
            <w:tcW w:w="833" w:type="pct"/>
          </w:tcPr>
          <w:p w14:paraId="536465FE" w14:textId="77777777"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3. This declaration of conformity is issued under the sole responsibility of the manufacturer.</w:t>
            </w:r>
          </w:p>
        </w:tc>
        <w:tc>
          <w:tcPr>
            <w:tcW w:w="833" w:type="pct"/>
          </w:tcPr>
          <w:p w14:paraId="4DA9A78D" w14:textId="77777777" w:rsidR="005A436A" w:rsidRPr="005A436A" w:rsidRDefault="005A436A"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3. This declaration of conformity is issued under the sole responsibility of the manufacturer (or installer):</w:t>
            </w:r>
          </w:p>
        </w:tc>
        <w:tc>
          <w:tcPr>
            <w:tcW w:w="833" w:type="pct"/>
          </w:tcPr>
          <w:p w14:paraId="008DA3BE" w14:textId="77777777" w:rsidR="005A436A" w:rsidRPr="005A436A" w:rsidRDefault="00A93E1C" w:rsidP="00677C55">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4. a sentence expressly declaring that the machinery fulfils all the relevant</w:t>
            </w:r>
            <w:r w:rsidR="00853864">
              <w:rPr>
                <w:rFonts w:ascii="Meiryo UI" w:eastAsia="Meiryo UI" w:hAnsi="Meiryo UI"/>
                <w:sz w:val="20"/>
                <w:szCs w:val="20"/>
              </w:rPr>
              <w:t xml:space="preserve"> </w:t>
            </w:r>
            <w:r w:rsidRPr="005A436A">
              <w:rPr>
                <w:rFonts w:ascii="Meiryo UI" w:eastAsia="Meiryo UI" w:hAnsi="Meiryo UI"/>
                <w:sz w:val="20"/>
                <w:szCs w:val="20"/>
              </w:rPr>
              <w:t>provisions of this Directive and where appropriate, a similar sentence</w:t>
            </w:r>
            <w:r>
              <w:rPr>
                <w:rFonts w:ascii="Meiryo UI" w:eastAsia="Meiryo UI" w:hAnsi="Meiryo UI"/>
                <w:sz w:val="20"/>
                <w:szCs w:val="20"/>
              </w:rPr>
              <w:t xml:space="preserve"> </w:t>
            </w:r>
            <w:r w:rsidRPr="005A436A">
              <w:rPr>
                <w:rFonts w:ascii="Meiryo UI" w:eastAsia="Meiryo UI" w:hAnsi="Meiryo UI"/>
                <w:sz w:val="20"/>
                <w:szCs w:val="20"/>
              </w:rPr>
              <w:t>declaring the conformity with other Directives and/or relevant provisions</w:t>
            </w:r>
            <w:r>
              <w:rPr>
                <w:rFonts w:ascii="Meiryo UI" w:eastAsia="Meiryo UI" w:hAnsi="Meiryo UI"/>
                <w:sz w:val="20"/>
                <w:szCs w:val="20"/>
              </w:rPr>
              <w:t xml:space="preserve"> </w:t>
            </w:r>
            <w:r w:rsidRPr="005A436A">
              <w:rPr>
                <w:rFonts w:ascii="Meiryo UI" w:eastAsia="Meiryo UI" w:hAnsi="Meiryo UI"/>
                <w:sz w:val="20"/>
                <w:szCs w:val="20"/>
              </w:rPr>
              <w:t>with which the machinery complies. These references must be those of</w:t>
            </w:r>
            <w:r>
              <w:rPr>
                <w:rFonts w:ascii="Meiryo UI" w:eastAsia="Meiryo UI" w:hAnsi="Meiryo UI"/>
                <w:sz w:val="20"/>
                <w:szCs w:val="20"/>
              </w:rPr>
              <w:t xml:space="preserve"> </w:t>
            </w:r>
            <w:r w:rsidRPr="005A436A">
              <w:rPr>
                <w:rFonts w:ascii="Meiryo UI" w:eastAsia="Meiryo UI" w:hAnsi="Meiryo UI"/>
                <w:sz w:val="20"/>
                <w:szCs w:val="20"/>
              </w:rPr>
              <w:t>the texts published in the Official Journal of the European Union;</w:t>
            </w:r>
          </w:p>
        </w:tc>
      </w:tr>
      <w:tr w:rsidR="005A436A" w:rsidRPr="00B07F88" w14:paraId="48AEBD4F" w14:textId="77777777" w:rsidTr="007B7F29">
        <w:trPr>
          <w:trHeight w:val="20"/>
        </w:trPr>
        <w:tc>
          <w:tcPr>
            <w:tcW w:w="833" w:type="pct"/>
          </w:tcPr>
          <w:p w14:paraId="340EECD4" w14:textId="32DECE6D" w:rsidR="005A436A" w:rsidRPr="005A436A" w:rsidRDefault="005A436A" w:rsidP="00630EDD">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4. Object of the declaration (identification of product allowing traceability. </w:t>
            </w:r>
            <w:r w:rsidR="00630EDD">
              <w:rPr>
                <w:rFonts w:ascii="Meiryo UI" w:eastAsia="Meiryo UI" w:hAnsi="Meiryo UI"/>
                <w:sz w:val="20"/>
                <w:szCs w:val="20"/>
              </w:rPr>
              <w:br/>
            </w:r>
            <w:r w:rsidR="00630EDD">
              <w:rPr>
                <w:rFonts w:ascii="Meiryo UI" w:eastAsia="Meiryo UI" w:hAnsi="Meiryo UI"/>
                <w:sz w:val="20"/>
                <w:szCs w:val="20"/>
              </w:rPr>
              <w:br/>
            </w:r>
            <w:r w:rsidRPr="005A436A">
              <w:rPr>
                <w:rFonts w:ascii="Meiryo UI" w:eastAsia="Meiryo UI" w:hAnsi="Meiryo UI"/>
                <w:sz w:val="20"/>
                <w:szCs w:val="20"/>
              </w:rPr>
              <w:t xml:space="preserve">It may include a </w:t>
            </w:r>
            <w:proofErr w:type="spellStart"/>
            <w:r w:rsidRPr="005A436A">
              <w:rPr>
                <w:rFonts w:ascii="Meiryo UI" w:eastAsia="Meiryo UI" w:hAnsi="Meiryo UI"/>
                <w:sz w:val="20"/>
                <w:szCs w:val="20"/>
              </w:rPr>
              <w:t>colour</w:t>
            </w:r>
            <w:proofErr w:type="spellEnd"/>
            <w:r w:rsidRPr="005A436A">
              <w:rPr>
                <w:rFonts w:ascii="Meiryo UI" w:eastAsia="Meiryo UI" w:hAnsi="Meiryo UI"/>
                <w:sz w:val="20"/>
                <w:szCs w:val="20"/>
              </w:rPr>
              <w:t xml:space="preserve"> image of sufficient clarity to enable the identification of the product, where appropriate.)</w:t>
            </w:r>
          </w:p>
        </w:tc>
        <w:tc>
          <w:tcPr>
            <w:tcW w:w="833" w:type="pct"/>
          </w:tcPr>
          <w:p w14:paraId="3BA04F17" w14:textId="28A2079D" w:rsidR="005A436A" w:rsidRPr="005A436A" w:rsidRDefault="005A436A" w:rsidP="00630EDD">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4. Object of the declaration (identification of </w:t>
            </w:r>
            <w:r w:rsidRPr="00630EDD">
              <w:rPr>
                <w:rFonts w:ascii="Meiryo UI" w:eastAsia="Meiryo UI" w:hAnsi="Meiryo UI"/>
                <w:sz w:val="20"/>
                <w:szCs w:val="20"/>
                <w:highlight w:val="cyan"/>
              </w:rPr>
              <w:t>the radio equipment</w:t>
            </w:r>
            <w:r w:rsidRPr="005A436A">
              <w:rPr>
                <w:rFonts w:ascii="Meiryo UI" w:eastAsia="Meiryo UI" w:hAnsi="Meiryo UI"/>
                <w:sz w:val="20"/>
                <w:szCs w:val="20"/>
              </w:rPr>
              <w:t xml:space="preserve"> allowing traceability; </w:t>
            </w:r>
            <w:r w:rsidR="00630EDD">
              <w:rPr>
                <w:rFonts w:ascii="Meiryo UI" w:eastAsia="Meiryo UI" w:hAnsi="Meiryo UI"/>
                <w:sz w:val="20"/>
                <w:szCs w:val="20"/>
              </w:rPr>
              <w:br/>
            </w:r>
            <w:r w:rsidRPr="005A436A">
              <w:rPr>
                <w:rFonts w:ascii="Meiryo UI" w:eastAsia="Meiryo UI" w:hAnsi="Meiryo UI"/>
                <w:sz w:val="20"/>
                <w:szCs w:val="20"/>
              </w:rPr>
              <w:t xml:space="preserve">it may include a </w:t>
            </w:r>
            <w:proofErr w:type="spellStart"/>
            <w:r w:rsidRPr="005A436A">
              <w:rPr>
                <w:rFonts w:ascii="Meiryo UI" w:eastAsia="Meiryo UI" w:hAnsi="Meiryo UI"/>
                <w:sz w:val="20"/>
                <w:szCs w:val="20"/>
              </w:rPr>
              <w:t>colour</w:t>
            </w:r>
            <w:proofErr w:type="spellEnd"/>
            <w:r w:rsidRPr="005A436A">
              <w:rPr>
                <w:rFonts w:ascii="Meiryo UI" w:eastAsia="Meiryo UI" w:hAnsi="Meiryo UI"/>
                <w:sz w:val="20"/>
                <w:szCs w:val="20"/>
              </w:rPr>
              <w:t xml:space="preserve"> image of sufficient clarity where necessary for the identification of </w:t>
            </w:r>
            <w:r w:rsidRPr="00630EDD">
              <w:rPr>
                <w:rFonts w:ascii="Meiryo UI" w:eastAsia="Meiryo UI" w:hAnsi="Meiryo UI"/>
                <w:sz w:val="20"/>
                <w:szCs w:val="20"/>
                <w:highlight w:val="cyan"/>
              </w:rPr>
              <w:t>the radio equipment</w:t>
            </w:r>
            <w:r w:rsidRPr="005A436A">
              <w:rPr>
                <w:rFonts w:ascii="Meiryo UI" w:eastAsia="Meiryo UI" w:hAnsi="Meiryo UI"/>
                <w:sz w:val="20"/>
                <w:szCs w:val="20"/>
              </w:rPr>
              <w:t>):</w:t>
            </w:r>
          </w:p>
        </w:tc>
        <w:tc>
          <w:tcPr>
            <w:tcW w:w="833" w:type="pct"/>
          </w:tcPr>
          <w:p w14:paraId="1007098A" w14:textId="179880A5" w:rsidR="005A436A" w:rsidRPr="005A436A" w:rsidRDefault="005A436A" w:rsidP="00630EDD">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4. Object of the declaration (identification of </w:t>
            </w:r>
            <w:r w:rsidRPr="00630EDD">
              <w:rPr>
                <w:rFonts w:ascii="Meiryo UI" w:eastAsia="Meiryo UI" w:hAnsi="Meiryo UI"/>
                <w:sz w:val="20"/>
                <w:szCs w:val="20"/>
                <w:highlight w:val="cyan"/>
              </w:rPr>
              <w:t>apparatus</w:t>
            </w:r>
            <w:r w:rsidRPr="005A436A">
              <w:rPr>
                <w:rFonts w:ascii="Meiryo UI" w:eastAsia="Meiryo UI" w:hAnsi="Meiryo UI"/>
                <w:sz w:val="20"/>
                <w:szCs w:val="20"/>
              </w:rPr>
              <w:t xml:space="preserve"> allowing traceability; </w:t>
            </w:r>
            <w:r w:rsidR="00630EDD">
              <w:rPr>
                <w:rFonts w:ascii="Meiryo UI" w:eastAsia="Meiryo UI" w:hAnsi="Meiryo UI"/>
                <w:sz w:val="20"/>
                <w:szCs w:val="20"/>
              </w:rPr>
              <w:br/>
            </w:r>
            <w:r w:rsidR="00630EDD">
              <w:rPr>
                <w:rFonts w:ascii="Meiryo UI" w:eastAsia="Meiryo UI" w:hAnsi="Meiryo UI"/>
                <w:sz w:val="20"/>
                <w:szCs w:val="20"/>
              </w:rPr>
              <w:br/>
            </w:r>
            <w:r w:rsidRPr="005A436A">
              <w:rPr>
                <w:rFonts w:ascii="Meiryo UI" w:eastAsia="Meiryo UI" w:hAnsi="Meiryo UI"/>
                <w:sz w:val="20"/>
                <w:szCs w:val="20"/>
              </w:rPr>
              <w:t xml:space="preserve">it may include a </w:t>
            </w:r>
            <w:proofErr w:type="spellStart"/>
            <w:r w:rsidRPr="005A436A">
              <w:rPr>
                <w:rFonts w:ascii="Meiryo UI" w:eastAsia="Meiryo UI" w:hAnsi="Meiryo UI"/>
                <w:sz w:val="20"/>
                <w:szCs w:val="20"/>
              </w:rPr>
              <w:t>colour</w:t>
            </w:r>
            <w:proofErr w:type="spellEnd"/>
            <w:r w:rsidRPr="005A436A">
              <w:rPr>
                <w:rFonts w:ascii="Meiryo UI" w:eastAsia="Meiryo UI" w:hAnsi="Meiryo UI"/>
                <w:sz w:val="20"/>
                <w:szCs w:val="20"/>
              </w:rPr>
              <w:t xml:space="preserve"> image of sufficient clarity where necessary for the identification of </w:t>
            </w:r>
            <w:r w:rsidRPr="00630EDD">
              <w:rPr>
                <w:rFonts w:ascii="Meiryo UI" w:eastAsia="Meiryo UI" w:hAnsi="Meiryo UI"/>
                <w:sz w:val="20"/>
                <w:szCs w:val="20"/>
                <w:highlight w:val="cyan"/>
              </w:rPr>
              <w:t>the apparatus</w:t>
            </w:r>
            <w:r w:rsidRPr="005A436A">
              <w:rPr>
                <w:rFonts w:ascii="Meiryo UI" w:eastAsia="Meiryo UI" w:hAnsi="Meiryo UI"/>
                <w:sz w:val="20"/>
                <w:szCs w:val="20"/>
              </w:rPr>
              <w:t>):</w:t>
            </w:r>
          </w:p>
        </w:tc>
        <w:tc>
          <w:tcPr>
            <w:tcW w:w="833" w:type="pct"/>
          </w:tcPr>
          <w:p w14:paraId="7905A0FC" w14:textId="508BECD1" w:rsidR="005A436A" w:rsidRPr="005A436A" w:rsidRDefault="005A436A" w:rsidP="00630EDD">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4. Object of the declaration (identification of </w:t>
            </w:r>
            <w:r w:rsidRPr="00630EDD">
              <w:rPr>
                <w:rFonts w:ascii="Meiryo UI" w:eastAsia="Meiryo UI" w:hAnsi="Meiryo UI"/>
                <w:sz w:val="20"/>
                <w:szCs w:val="20"/>
                <w:highlight w:val="cyan"/>
              </w:rPr>
              <w:t>electrical equipment</w:t>
            </w:r>
            <w:r w:rsidRPr="005A436A">
              <w:rPr>
                <w:rFonts w:ascii="Meiryo UI" w:eastAsia="Meiryo UI" w:hAnsi="Meiryo UI"/>
                <w:sz w:val="20"/>
                <w:szCs w:val="20"/>
              </w:rPr>
              <w:t xml:space="preserve"> allowing traceability; </w:t>
            </w:r>
            <w:r w:rsidR="00630EDD">
              <w:rPr>
                <w:rFonts w:ascii="Meiryo UI" w:eastAsia="Meiryo UI" w:hAnsi="Meiryo UI"/>
                <w:sz w:val="20"/>
                <w:szCs w:val="20"/>
              </w:rPr>
              <w:br/>
            </w:r>
            <w:r w:rsidRPr="005A436A">
              <w:rPr>
                <w:rFonts w:ascii="Meiryo UI" w:eastAsia="Meiryo UI" w:hAnsi="Meiryo UI"/>
                <w:sz w:val="20"/>
                <w:szCs w:val="20"/>
              </w:rPr>
              <w:t xml:space="preserve">it may include a </w:t>
            </w:r>
            <w:proofErr w:type="spellStart"/>
            <w:r w:rsidRPr="005A436A">
              <w:rPr>
                <w:rFonts w:ascii="Meiryo UI" w:eastAsia="Meiryo UI" w:hAnsi="Meiryo UI"/>
                <w:sz w:val="20"/>
                <w:szCs w:val="20"/>
              </w:rPr>
              <w:t>colour</w:t>
            </w:r>
            <w:proofErr w:type="spellEnd"/>
            <w:r w:rsidRPr="005A436A">
              <w:rPr>
                <w:rFonts w:ascii="Meiryo UI" w:eastAsia="Meiryo UI" w:hAnsi="Meiryo UI"/>
                <w:sz w:val="20"/>
                <w:szCs w:val="20"/>
              </w:rPr>
              <w:t xml:space="preserve"> image of sufficient clarity where necessary for the identification of </w:t>
            </w:r>
            <w:r w:rsidRPr="00630EDD">
              <w:rPr>
                <w:rFonts w:ascii="Meiryo UI" w:eastAsia="Meiryo UI" w:hAnsi="Meiryo UI"/>
                <w:sz w:val="20"/>
                <w:szCs w:val="20"/>
                <w:highlight w:val="cyan"/>
              </w:rPr>
              <w:t>the electrical equipment</w:t>
            </w:r>
            <w:r w:rsidRPr="005A436A">
              <w:rPr>
                <w:rFonts w:ascii="Meiryo UI" w:eastAsia="Meiryo UI" w:hAnsi="Meiryo UI"/>
                <w:sz w:val="20"/>
                <w:szCs w:val="20"/>
              </w:rPr>
              <w:t>):</w:t>
            </w:r>
          </w:p>
        </w:tc>
        <w:tc>
          <w:tcPr>
            <w:tcW w:w="833" w:type="pct"/>
          </w:tcPr>
          <w:p w14:paraId="67FDEA0B" w14:textId="299BA5C3" w:rsidR="005A436A" w:rsidRPr="005A436A" w:rsidRDefault="005A436A" w:rsidP="00630EDD">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4. Object of the declaration (identification of </w:t>
            </w:r>
            <w:r w:rsidRPr="00630EDD">
              <w:rPr>
                <w:rFonts w:ascii="Meiryo UI" w:eastAsia="Meiryo UI" w:hAnsi="Meiryo UI"/>
                <w:sz w:val="20"/>
                <w:szCs w:val="20"/>
                <w:highlight w:val="cyan"/>
              </w:rPr>
              <w:t>EEE</w:t>
            </w:r>
            <w:r w:rsidRPr="005A436A">
              <w:rPr>
                <w:rFonts w:ascii="Meiryo UI" w:eastAsia="Meiryo UI" w:hAnsi="Meiryo UI"/>
                <w:sz w:val="20"/>
                <w:szCs w:val="20"/>
              </w:rPr>
              <w:t xml:space="preserve"> allowing traceability. </w:t>
            </w:r>
            <w:r w:rsidR="00630EDD">
              <w:rPr>
                <w:rFonts w:ascii="Meiryo UI" w:eastAsia="Meiryo UI" w:hAnsi="Meiryo UI"/>
                <w:sz w:val="20"/>
                <w:szCs w:val="20"/>
              </w:rPr>
              <w:br/>
            </w:r>
            <w:r w:rsidR="00630EDD">
              <w:rPr>
                <w:rFonts w:ascii="Meiryo UI" w:eastAsia="Meiryo UI" w:hAnsi="Meiryo UI"/>
                <w:sz w:val="20"/>
                <w:szCs w:val="20"/>
              </w:rPr>
              <w:br/>
            </w:r>
            <w:r w:rsidRPr="005A436A">
              <w:rPr>
                <w:rFonts w:ascii="Meiryo UI" w:eastAsia="Meiryo UI" w:hAnsi="Meiryo UI"/>
                <w:sz w:val="20"/>
                <w:szCs w:val="20"/>
              </w:rPr>
              <w:t>It may include a photograph, where appropriate):</w:t>
            </w:r>
          </w:p>
        </w:tc>
        <w:tc>
          <w:tcPr>
            <w:tcW w:w="833" w:type="pct"/>
          </w:tcPr>
          <w:p w14:paraId="130883A3" w14:textId="77777777" w:rsidR="005A436A" w:rsidRPr="00A93E1C" w:rsidRDefault="00A93E1C" w:rsidP="00630EDD">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3. description and identification of the machinery, including generic</w:t>
            </w:r>
            <w:r>
              <w:rPr>
                <w:rFonts w:ascii="Meiryo UI" w:eastAsia="Meiryo UI" w:hAnsi="Meiryo UI"/>
                <w:sz w:val="20"/>
                <w:szCs w:val="20"/>
              </w:rPr>
              <w:t xml:space="preserve"> </w:t>
            </w:r>
            <w:r w:rsidRPr="005A436A">
              <w:rPr>
                <w:rFonts w:ascii="Meiryo UI" w:eastAsia="Meiryo UI" w:hAnsi="Meiryo UI"/>
                <w:sz w:val="20"/>
                <w:szCs w:val="20"/>
              </w:rPr>
              <w:t>denomination, function, model, type, serial number and commercial</w:t>
            </w:r>
            <w:r>
              <w:rPr>
                <w:rFonts w:ascii="Meiryo UI" w:eastAsia="Meiryo UI" w:hAnsi="Meiryo UI"/>
                <w:sz w:val="20"/>
                <w:szCs w:val="20"/>
              </w:rPr>
              <w:t xml:space="preserve"> name;</w:t>
            </w:r>
          </w:p>
        </w:tc>
      </w:tr>
      <w:tr w:rsidR="005A436A" w:rsidRPr="00B07F88" w14:paraId="660D8846" w14:textId="77777777" w:rsidTr="007B7F29">
        <w:trPr>
          <w:trHeight w:val="20"/>
        </w:trPr>
        <w:tc>
          <w:tcPr>
            <w:tcW w:w="833" w:type="pct"/>
          </w:tcPr>
          <w:p w14:paraId="72A16945" w14:textId="7AE9E972" w:rsidR="005A436A" w:rsidRPr="005A436A" w:rsidRDefault="005A436A" w:rsidP="00630EDD">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5. The object of the declaration described in point 4 is in conformity with </w:t>
            </w:r>
            <w:r w:rsidR="00654DA4">
              <w:rPr>
                <w:rFonts w:ascii="Meiryo UI" w:eastAsia="Meiryo UI" w:hAnsi="Meiryo UI"/>
                <w:sz w:val="20"/>
                <w:szCs w:val="20"/>
              </w:rPr>
              <w:br/>
            </w:r>
            <w:r w:rsidRPr="005A436A">
              <w:rPr>
                <w:rFonts w:ascii="Meiryo UI" w:eastAsia="Meiryo UI" w:hAnsi="Meiryo UI"/>
                <w:sz w:val="20"/>
                <w:szCs w:val="20"/>
              </w:rPr>
              <w:t xml:space="preserve">the relevant Union </w:t>
            </w:r>
            <w:proofErr w:type="spellStart"/>
            <w:r w:rsidRPr="005A436A">
              <w:rPr>
                <w:rFonts w:ascii="Meiryo UI" w:eastAsia="Meiryo UI" w:hAnsi="Meiryo UI"/>
                <w:sz w:val="20"/>
                <w:szCs w:val="20"/>
              </w:rPr>
              <w:t>harmonisation</w:t>
            </w:r>
            <w:proofErr w:type="spellEnd"/>
            <w:r w:rsidRPr="005A436A">
              <w:rPr>
                <w:rFonts w:ascii="Meiryo UI" w:eastAsia="Meiryo UI" w:hAnsi="Meiryo UI"/>
                <w:sz w:val="20"/>
                <w:szCs w:val="20"/>
              </w:rPr>
              <w:t xml:space="preserve"> legislation:</w:t>
            </w:r>
          </w:p>
        </w:tc>
        <w:tc>
          <w:tcPr>
            <w:tcW w:w="833" w:type="pct"/>
          </w:tcPr>
          <w:p w14:paraId="1A9F95E1" w14:textId="44DA0476" w:rsidR="005A436A" w:rsidRPr="005A436A" w:rsidRDefault="005A436A" w:rsidP="00816411">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5. The object of the declaration described above is in conformity with </w:t>
            </w:r>
            <w:r w:rsidR="00654DA4">
              <w:rPr>
                <w:rFonts w:ascii="Meiryo UI" w:eastAsia="Meiryo UI" w:hAnsi="Meiryo UI"/>
                <w:sz w:val="20"/>
                <w:szCs w:val="20"/>
              </w:rPr>
              <w:br/>
            </w:r>
            <w:r w:rsidRPr="005A436A">
              <w:rPr>
                <w:rFonts w:ascii="Meiryo UI" w:eastAsia="Meiryo UI" w:hAnsi="Meiryo UI"/>
                <w:sz w:val="20"/>
                <w:szCs w:val="20"/>
              </w:rPr>
              <w:t xml:space="preserve">the relevant Union </w:t>
            </w:r>
            <w:proofErr w:type="spellStart"/>
            <w:r w:rsidRPr="005A436A">
              <w:rPr>
                <w:rFonts w:ascii="Meiryo UI" w:eastAsia="Meiryo UI" w:hAnsi="Meiryo UI"/>
                <w:sz w:val="20"/>
                <w:szCs w:val="20"/>
              </w:rPr>
              <w:t>harmonisation</w:t>
            </w:r>
            <w:proofErr w:type="spellEnd"/>
            <w:r w:rsidRPr="005A436A">
              <w:rPr>
                <w:rFonts w:ascii="Meiryo UI" w:eastAsia="Meiryo UI" w:hAnsi="Meiryo UI"/>
                <w:sz w:val="20"/>
                <w:szCs w:val="20"/>
              </w:rPr>
              <w:t xml:space="preserve"> legislation:</w:t>
            </w:r>
            <w:r w:rsidR="00816411">
              <w:rPr>
                <w:rFonts w:ascii="Meiryo UI" w:eastAsia="Meiryo UI" w:hAnsi="Meiryo UI"/>
                <w:sz w:val="20"/>
                <w:szCs w:val="20"/>
              </w:rPr>
              <w:br/>
            </w:r>
            <w:r w:rsidRPr="005A436A">
              <w:rPr>
                <w:rFonts w:ascii="Meiryo UI" w:eastAsia="Meiryo UI" w:hAnsi="Meiryo UI"/>
                <w:sz w:val="20"/>
                <w:szCs w:val="20"/>
              </w:rPr>
              <w:t>Directive 2014/53/EU</w:t>
            </w:r>
            <w:r w:rsidR="00816411">
              <w:rPr>
                <w:rFonts w:ascii="Meiryo UI" w:eastAsia="Meiryo UI" w:hAnsi="Meiryo UI"/>
                <w:sz w:val="20"/>
                <w:szCs w:val="20"/>
              </w:rPr>
              <w:br/>
            </w:r>
            <w:r w:rsidRPr="005A436A">
              <w:rPr>
                <w:rFonts w:ascii="Meiryo UI" w:eastAsia="Meiryo UI" w:hAnsi="Meiryo UI"/>
                <w:sz w:val="20"/>
                <w:szCs w:val="20"/>
              </w:rPr>
              <w:lastRenderedPageBreak/>
              <w:t xml:space="preserve">Other Union </w:t>
            </w:r>
            <w:proofErr w:type="spellStart"/>
            <w:r w:rsidRPr="005A436A">
              <w:rPr>
                <w:rFonts w:ascii="Meiryo UI" w:eastAsia="Meiryo UI" w:hAnsi="Meiryo UI"/>
                <w:sz w:val="20"/>
                <w:szCs w:val="20"/>
              </w:rPr>
              <w:t>harmonisation</w:t>
            </w:r>
            <w:proofErr w:type="spellEnd"/>
            <w:r w:rsidRPr="005A436A">
              <w:rPr>
                <w:rFonts w:ascii="Meiryo UI" w:eastAsia="Meiryo UI" w:hAnsi="Meiryo UI"/>
                <w:sz w:val="20"/>
                <w:szCs w:val="20"/>
              </w:rPr>
              <w:t xml:space="preserve"> legislation where applicable</w:t>
            </w:r>
          </w:p>
        </w:tc>
        <w:tc>
          <w:tcPr>
            <w:tcW w:w="833" w:type="pct"/>
          </w:tcPr>
          <w:p w14:paraId="774599FF" w14:textId="7FC1EEF7" w:rsidR="005A436A" w:rsidRPr="005A436A" w:rsidRDefault="005A436A" w:rsidP="00630EDD">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lastRenderedPageBreak/>
              <w:t xml:space="preserve">5. The object of the declaration described above is in conformity with </w:t>
            </w:r>
            <w:r w:rsidR="00654DA4">
              <w:rPr>
                <w:rFonts w:ascii="Meiryo UI" w:eastAsia="Meiryo UI" w:hAnsi="Meiryo UI"/>
                <w:sz w:val="20"/>
                <w:szCs w:val="20"/>
              </w:rPr>
              <w:br/>
            </w:r>
            <w:r w:rsidRPr="005A436A">
              <w:rPr>
                <w:rFonts w:ascii="Meiryo UI" w:eastAsia="Meiryo UI" w:hAnsi="Meiryo UI"/>
                <w:sz w:val="20"/>
                <w:szCs w:val="20"/>
              </w:rPr>
              <w:t xml:space="preserve">the relevant Union </w:t>
            </w:r>
            <w:proofErr w:type="spellStart"/>
            <w:r w:rsidRPr="005A436A">
              <w:rPr>
                <w:rFonts w:ascii="Meiryo UI" w:eastAsia="Meiryo UI" w:hAnsi="Meiryo UI"/>
                <w:sz w:val="20"/>
                <w:szCs w:val="20"/>
              </w:rPr>
              <w:t>harmonisation</w:t>
            </w:r>
            <w:proofErr w:type="spellEnd"/>
            <w:r w:rsidRPr="005A436A">
              <w:rPr>
                <w:rFonts w:ascii="Meiryo UI" w:eastAsia="Meiryo UI" w:hAnsi="Meiryo UI"/>
                <w:sz w:val="20"/>
                <w:szCs w:val="20"/>
              </w:rPr>
              <w:t xml:space="preserve"> legislation:</w:t>
            </w:r>
          </w:p>
        </w:tc>
        <w:tc>
          <w:tcPr>
            <w:tcW w:w="833" w:type="pct"/>
          </w:tcPr>
          <w:p w14:paraId="4431D3DB" w14:textId="4DF98579" w:rsidR="005A436A" w:rsidRPr="005A436A" w:rsidRDefault="005A436A" w:rsidP="00630EDD">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5. The object of the declaration described above is in conformity with </w:t>
            </w:r>
            <w:r w:rsidR="00654DA4">
              <w:rPr>
                <w:rFonts w:ascii="Meiryo UI" w:eastAsia="Meiryo UI" w:hAnsi="Meiryo UI"/>
                <w:sz w:val="20"/>
                <w:szCs w:val="20"/>
              </w:rPr>
              <w:br/>
            </w:r>
            <w:r w:rsidRPr="005A436A">
              <w:rPr>
                <w:rFonts w:ascii="Meiryo UI" w:eastAsia="Meiryo UI" w:hAnsi="Meiryo UI"/>
                <w:sz w:val="20"/>
                <w:szCs w:val="20"/>
              </w:rPr>
              <w:t xml:space="preserve">the relevant Union </w:t>
            </w:r>
            <w:proofErr w:type="spellStart"/>
            <w:r w:rsidRPr="005A436A">
              <w:rPr>
                <w:rFonts w:ascii="Meiryo UI" w:eastAsia="Meiryo UI" w:hAnsi="Meiryo UI"/>
                <w:sz w:val="20"/>
                <w:szCs w:val="20"/>
              </w:rPr>
              <w:t>harmonisation</w:t>
            </w:r>
            <w:proofErr w:type="spellEnd"/>
            <w:r w:rsidRPr="005A436A">
              <w:rPr>
                <w:rFonts w:ascii="Meiryo UI" w:eastAsia="Meiryo UI" w:hAnsi="Meiryo UI"/>
                <w:sz w:val="20"/>
                <w:szCs w:val="20"/>
              </w:rPr>
              <w:t xml:space="preserve"> legislation:</w:t>
            </w:r>
          </w:p>
        </w:tc>
        <w:tc>
          <w:tcPr>
            <w:tcW w:w="833" w:type="pct"/>
          </w:tcPr>
          <w:p w14:paraId="46995B17" w14:textId="617AFE62" w:rsidR="005A436A" w:rsidRPr="005A436A" w:rsidRDefault="005A436A" w:rsidP="00630EDD">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5. The object of the declaration described above is in conformity with </w:t>
            </w:r>
            <w:r w:rsidR="00654DA4">
              <w:rPr>
                <w:rFonts w:ascii="Meiryo UI" w:eastAsia="Meiryo UI" w:hAnsi="Meiryo UI"/>
                <w:sz w:val="20"/>
                <w:szCs w:val="20"/>
              </w:rPr>
              <w:br/>
            </w:r>
            <w:r w:rsidR="00654DA4">
              <w:rPr>
                <w:rFonts w:ascii="Meiryo UI" w:eastAsia="Meiryo UI" w:hAnsi="Meiryo UI"/>
                <w:sz w:val="20"/>
                <w:szCs w:val="20"/>
              </w:rPr>
              <w:br/>
            </w:r>
            <w:r w:rsidR="00654DA4">
              <w:rPr>
                <w:rFonts w:ascii="Meiryo UI" w:eastAsia="Meiryo UI" w:hAnsi="Meiryo UI"/>
                <w:sz w:val="20"/>
                <w:szCs w:val="20"/>
              </w:rPr>
              <w:br/>
            </w:r>
            <w:r w:rsidRPr="005A436A">
              <w:rPr>
                <w:rFonts w:ascii="Meiryo UI" w:eastAsia="Meiryo UI" w:hAnsi="Meiryo UI"/>
                <w:sz w:val="20"/>
                <w:szCs w:val="20"/>
              </w:rPr>
              <w:t xml:space="preserve">Directive 2011/65/EU of the </w:t>
            </w:r>
            <w:r w:rsidRPr="005A436A">
              <w:rPr>
                <w:rFonts w:ascii="Meiryo UI" w:eastAsia="Meiryo UI" w:hAnsi="Meiryo UI"/>
                <w:sz w:val="20"/>
                <w:szCs w:val="20"/>
              </w:rPr>
              <w:lastRenderedPageBreak/>
              <w:t>European Parliament and of the Council of 8 June 2011 on the restriction of the use of certain hazardous substances in electrical and electronic equipment:</w:t>
            </w:r>
          </w:p>
        </w:tc>
        <w:tc>
          <w:tcPr>
            <w:tcW w:w="833" w:type="pct"/>
          </w:tcPr>
          <w:p w14:paraId="044855BB" w14:textId="77777777" w:rsidR="005A436A" w:rsidRPr="005A436A" w:rsidRDefault="005A436A" w:rsidP="00630EDD">
            <w:pPr>
              <w:adjustRightInd w:val="0"/>
              <w:snapToGrid w:val="0"/>
              <w:spacing w:line="0" w:lineRule="atLeast"/>
              <w:ind w:left="200" w:hangingChars="100" w:hanging="200"/>
              <w:rPr>
                <w:rFonts w:ascii="Meiryo UI" w:eastAsia="Meiryo UI" w:hAnsi="Meiryo UI"/>
                <w:sz w:val="20"/>
                <w:szCs w:val="20"/>
              </w:rPr>
            </w:pPr>
          </w:p>
        </w:tc>
      </w:tr>
      <w:tr w:rsidR="005A436A" w:rsidRPr="00B07F88" w14:paraId="7989FB15" w14:textId="77777777" w:rsidTr="007B7F29">
        <w:trPr>
          <w:trHeight w:val="20"/>
        </w:trPr>
        <w:tc>
          <w:tcPr>
            <w:tcW w:w="833" w:type="pct"/>
          </w:tcPr>
          <w:p w14:paraId="3031DF1D" w14:textId="68E376EC" w:rsidR="005A436A" w:rsidRPr="005A436A" w:rsidRDefault="005A436A" w:rsidP="00816411">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6. </w:t>
            </w:r>
            <w:r w:rsidR="00654DA4">
              <w:rPr>
                <w:rFonts w:ascii="Meiryo UI" w:eastAsia="Meiryo UI" w:hAnsi="Meiryo UI"/>
                <w:sz w:val="20"/>
                <w:szCs w:val="20"/>
              </w:rPr>
              <w:br/>
            </w:r>
            <w:r w:rsidRPr="005A436A">
              <w:rPr>
                <w:rFonts w:ascii="Meiryo UI" w:eastAsia="Meiryo UI" w:hAnsi="Meiryo UI"/>
                <w:sz w:val="20"/>
                <w:szCs w:val="20"/>
              </w:rPr>
              <w:t xml:space="preserve">References to the relevant </w:t>
            </w:r>
            <w:proofErr w:type="spellStart"/>
            <w:r w:rsidRPr="005A436A">
              <w:rPr>
                <w:rFonts w:ascii="Meiryo UI" w:eastAsia="Meiryo UI" w:hAnsi="Meiryo UI"/>
                <w:sz w:val="20"/>
                <w:szCs w:val="20"/>
              </w:rPr>
              <w:t>harmonised</w:t>
            </w:r>
            <w:proofErr w:type="spellEnd"/>
            <w:r w:rsidRPr="005A436A">
              <w:rPr>
                <w:rFonts w:ascii="Meiryo UI" w:eastAsia="Meiryo UI" w:hAnsi="Meiryo UI"/>
                <w:sz w:val="20"/>
                <w:szCs w:val="20"/>
              </w:rPr>
              <w:t xml:space="preserve"> standards used, </w:t>
            </w:r>
            <w:r w:rsidR="00654DA4">
              <w:rPr>
                <w:rFonts w:ascii="Meiryo UI" w:eastAsia="Meiryo UI" w:hAnsi="Meiryo UI"/>
                <w:sz w:val="20"/>
                <w:szCs w:val="20"/>
              </w:rPr>
              <w:br/>
            </w:r>
            <w:r w:rsidR="00654DA4">
              <w:rPr>
                <w:rFonts w:ascii="Meiryo UI" w:eastAsia="Meiryo UI" w:hAnsi="Meiryo UI"/>
                <w:sz w:val="20"/>
                <w:szCs w:val="20"/>
              </w:rPr>
              <w:br/>
            </w:r>
            <w:r w:rsidR="00654DA4">
              <w:rPr>
                <w:rFonts w:ascii="Meiryo UI" w:eastAsia="Meiryo UI" w:hAnsi="Meiryo UI"/>
                <w:sz w:val="20"/>
                <w:szCs w:val="20"/>
              </w:rPr>
              <w:br/>
            </w:r>
            <w:r w:rsidRPr="005A436A">
              <w:rPr>
                <w:rFonts w:ascii="Meiryo UI" w:eastAsia="Meiryo UI" w:hAnsi="Meiryo UI"/>
                <w:sz w:val="20"/>
                <w:szCs w:val="20"/>
              </w:rPr>
              <w:t xml:space="preserve">or references to the specifications </w:t>
            </w:r>
            <w:r w:rsidR="00654DA4">
              <w:rPr>
                <w:rFonts w:ascii="Meiryo UI" w:eastAsia="Meiryo UI" w:hAnsi="Meiryo UI"/>
                <w:sz w:val="20"/>
                <w:szCs w:val="20"/>
              </w:rPr>
              <w:br/>
            </w:r>
            <w:r w:rsidR="00654DA4">
              <w:rPr>
                <w:rFonts w:ascii="Meiryo UI" w:eastAsia="Meiryo UI" w:hAnsi="Meiryo UI"/>
                <w:sz w:val="20"/>
                <w:szCs w:val="20"/>
              </w:rPr>
              <w:br/>
            </w:r>
            <w:r w:rsidR="00654DA4">
              <w:rPr>
                <w:rFonts w:ascii="Meiryo UI" w:eastAsia="Meiryo UI" w:hAnsi="Meiryo UI"/>
                <w:sz w:val="20"/>
                <w:szCs w:val="20"/>
              </w:rPr>
              <w:br/>
            </w:r>
            <w:r w:rsidRPr="005A436A">
              <w:rPr>
                <w:rFonts w:ascii="Meiryo UI" w:eastAsia="Meiryo UI" w:hAnsi="Meiryo UI"/>
                <w:sz w:val="20"/>
                <w:szCs w:val="20"/>
              </w:rPr>
              <w:t>in relation to which conformity is declared:</w:t>
            </w:r>
          </w:p>
        </w:tc>
        <w:tc>
          <w:tcPr>
            <w:tcW w:w="833" w:type="pct"/>
          </w:tcPr>
          <w:p w14:paraId="044934C7" w14:textId="1C4EFB48" w:rsidR="005A436A" w:rsidRPr="005A436A" w:rsidRDefault="005A436A" w:rsidP="00816411">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6. </w:t>
            </w:r>
            <w:r w:rsidR="00654DA4">
              <w:rPr>
                <w:rFonts w:ascii="Meiryo UI" w:eastAsia="Meiryo UI" w:hAnsi="Meiryo UI"/>
                <w:sz w:val="20"/>
                <w:szCs w:val="20"/>
              </w:rPr>
              <w:br/>
            </w:r>
            <w:r w:rsidRPr="005A436A">
              <w:rPr>
                <w:rFonts w:ascii="Meiryo UI" w:eastAsia="Meiryo UI" w:hAnsi="Meiryo UI"/>
                <w:sz w:val="20"/>
                <w:szCs w:val="20"/>
              </w:rPr>
              <w:t xml:space="preserve">References to the relevant </w:t>
            </w:r>
            <w:proofErr w:type="spellStart"/>
            <w:r w:rsidRPr="005A436A">
              <w:rPr>
                <w:rFonts w:ascii="Meiryo UI" w:eastAsia="Meiryo UI" w:hAnsi="Meiryo UI"/>
                <w:sz w:val="20"/>
                <w:szCs w:val="20"/>
              </w:rPr>
              <w:t>harmonised</w:t>
            </w:r>
            <w:proofErr w:type="spellEnd"/>
            <w:r w:rsidRPr="005A436A">
              <w:rPr>
                <w:rFonts w:ascii="Meiryo UI" w:eastAsia="Meiryo UI" w:hAnsi="Meiryo UI"/>
                <w:sz w:val="20"/>
                <w:szCs w:val="20"/>
              </w:rPr>
              <w:t xml:space="preserve"> standards used </w:t>
            </w:r>
            <w:r w:rsidR="00816411">
              <w:rPr>
                <w:rFonts w:ascii="Meiryo UI" w:eastAsia="Meiryo UI" w:hAnsi="Meiryo UI"/>
                <w:sz w:val="20"/>
                <w:szCs w:val="20"/>
              </w:rPr>
              <w:br/>
            </w:r>
            <w:r w:rsidR="00816411">
              <w:rPr>
                <w:rFonts w:ascii="Meiryo UI" w:eastAsia="Meiryo UI" w:hAnsi="Meiryo UI"/>
                <w:sz w:val="20"/>
                <w:szCs w:val="20"/>
              </w:rPr>
              <w:br/>
            </w:r>
            <w:r w:rsidR="00816411">
              <w:rPr>
                <w:rFonts w:ascii="Meiryo UI" w:eastAsia="Meiryo UI" w:hAnsi="Meiryo UI"/>
                <w:sz w:val="20"/>
                <w:szCs w:val="20"/>
              </w:rPr>
              <w:br/>
            </w:r>
            <w:r w:rsidRPr="005A436A">
              <w:rPr>
                <w:rFonts w:ascii="Meiryo UI" w:eastAsia="Meiryo UI" w:hAnsi="Meiryo UI"/>
                <w:sz w:val="20"/>
                <w:szCs w:val="20"/>
              </w:rPr>
              <w:t xml:space="preserve">or references to the other technical specifications </w:t>
            </w:r>
            <w:r w:rsidR="00816411">
              <w:rPr>
                <w:rFonts w:ascii="Meiryo UI" w:eastAsia="Meiryo UI" w:hAnsi="Meiryo UI"/>
                <w:sz w:val="20"/>
                <w:szCs w:val="20"/>
              </w:rPr>
              <w:br/>
            </w:r>
            <w:r w:rsidR="00816411">
              <w:rPr>
                <w:rFonts w:ascii="Meiryo UI" w:eastAsia="Meiryo UI" w:hAnsi="Meiryo UI"/>
                <w:sz w:val="20"/>
                <w:szCs w:val="20"/>
              </w:rPr>
              <w:br/>
            </w:r>
            <w:r w:rsidR="00816411">
              <w:rPr>
                <w:rFonts w:ascii="Meiryo UI" w:eastAsia="Meiryo UI" w:hAnsi="Meiryo UI"/>
                <w:sz w:val="20"/>
                <w:szCs w:val="20"/>
              </w:rPr>
              <w:br/>
            </w:r>
            <w:r w:rsidRPr="005A436A">
              <w:rPr>
                <w:rFonts w:ascii="Meiryo UI" w:eastAsia="Meiryo UI" w:hAnsi="Meiryo UI"/>
                <w:sz w:val="20"/>
                <w:szCs w:val="20"/>
              </w:rPr>
              <w:t xml:space="preserve">in relation to which conformity is declared. </w:t>
            </w:r>
            <w:r w:rsidR="00816411">
              <w:rPr>
                <w:rFonts w:ascii="Meiryo UI" w:eastAsia="Meiryo UI" w:hAnsi="Meiryo UI"/>
                <w:sz w:val="20"/>
                <w:szCs w:val="20"/>
              </w:rPr>
              <w:br/>
            </w:r>
            <w:r w:rsidRPr="00654DA4">
              <w:rPr>
                <w:rFonts w:ascii="Meiryo UI" w:eastAsia="Meiryo UI" w:hAnsi="Meiryo UI"/>
                <w:sz w:val="20"/>
                <w:szCs w:val="20"/>
                <w:highlight w:val="green"/>
              </w:rPr>
              <w:t>References must be listed with their identification number and version and, where applicable, date of issue:</w:t>
            </w:r>
          </w:p>
        </w:tc>
        <w:tc>
          <w:tcPr>
            <w:tcW w:w="833" w:type="pct"/>
          </w:tcPr>
          <w:p w14:paraId="077A7696" w14:textId="6674723A" w:rsidR="005A436A" w:rsidRPr="005A436A" w:rsidRDefault="005A436A" w:rsidP="00816411">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6. </w:t>
            </w:r>
            <w:r w:rsidR="00654DA4">
              <w:rPr>
                <w:rFonts w:ascii="Meiryo UI" w:eastAsia="Meiryo UI" w:hAnsi="Meiryo UI"/>
                <w:sz w:val="20"/>
                <w:szCs w:val="20"/>
              </w:rPr>
              <w:br/>
            </w:r>
            <w:r w:rsidRPr="005A436A">
              <w:rPr>
                <w:rFonts w:ascii="Meiryo UI" w:eastAsia="Meiryo UI" w:hAnsi="Meiryo UI"/>
                <w:sz w:val="20"/>
                <w:szCs w:val="20"/>
              </w:rPr>
              <w:t xml:space="preserve">References to the relevant </w:t>
            </w:r>
            <w:proofErr w:type="spellStart"/>
            <w:r w:rsidRPr="005A436A">
              <w:rPr>
                <w:rFonts w:ascii="Meiryo UI" w:eastAsia="Meiryo UI" w:hAnsi="Meiryo UI"/>
                <w:sz w:val="20"/>
                <w:szCs w:val="20"/>
              </w:rPr>
              <w:t>harmonised</w:t>
            </w:r>
            <w:proofErr w:type="spellEnd"/>
            <w:r w:rsidRPr="005A436A">
              <w:rPr>
                <w:rFonts w:ascii="Meiryo UI" w:eastAsia="Meiryo UI" w:hAnsi="Meiryo UI"/>
                <w:sz w:val="20"/>
                <w:szCs w:val="20"/>
              </w:rPr>
              <w:t xml:space="preserve"> standards used, </w:t>
            </w:r>
            <w:r w:rsidRPr="00654DA4">
              <w:rPr>
                <w:rFonts w:ascii="Meiryo UI" w:eastAsia="Meiryo UI" w:hAnsi="Meiryo UI"/>
                <w:sz w:val="20"/>
                <w:szCs w:val="20"/>
                <w:highlight w:val="green"/>
              </w:rPr>
              <w:t>including the date of the standard,</w:t>
            </w:r>
            <w:r w:rsidRPr="005A436A">
              <w:rPr>
                <w:rFonts w:ascii="Meiryo UI" w:eastAsia="Meiryo UI" w:hAnsi="Meiryo UI"/>
                <w:sz w:val="20"/>
                <w:szCs w:val="20"/>
              </w:rPr>
              <w:t xml:space="preserve"> </w:t>
            </w:r>
            <w:r w:rsidR="00816411">
              <w:rPr>
                <w:rFonts w:ascii="Meiryo UI" w:eastAsia="Meiryo UI" w:hAnsi="Meiryo UI"/>
                <w:sz w:val="20"/>
                <w:szCs w:val="20"/>
              </w:rPr>
              <w:br/>
            </w:r>
            <w:r w:rsidRPr="005A436A">
              <w:rPr>
                <w:rFonts w:ascii="Meiryo UI" w:eastAsia="Meiryo UI" w:hAnsi="Meiryo UI"/>
                <w:sz w:val="20"/>
                <w:szCs w:val="20"/>
              </w:rPr>
              <w:t xml:space="preserve">or references to the other technical specifications, </w:t>
            </w:r>
            <w:r w:rsidRPr="00654DA4">
              <w:rPr>
                <w:rFonts w:ascii="Meiryo UI" w:eastAsia="Meiryo UI" w:hAnsi="Meiryo UI"/>
                <w:sz w:val="20"/>
                <w:szCs w:val="20"/>
                <w:highlight w:val="green"/>
              </w:rPr>
              <w:t>including the date of the specification,</w:t>
            </w:r>
            <w:r w:rsidRPr="005A436A">
              <w:rPr>
                <w:rFonts w:ascii="Meiryo UI" w:eastAsia="Meiryo UI" w:hAnsi="Meiryo UI"/>
                <w:sz w:val="20"/>
                <w:szCs w:val="20"/>
              </w:rPr>
              <w:t xml:space="preserve"> </w:t>
            </w:r>
            <w:r w:rsidR="00816411">
              <w:rPr>
                <w:rFonts w:ascii="Meiryo UI" w:eastAsia="Meiryo UI" w:hAnsi="Meiryo UI"/>
                <w:sz w:val="20"/>
                <w:szCs w:val="20"/>
              </w:rPr>
              <w:br/>
            </w:r>
            <w:r w:rsidRPr="005A436A">
              <w:rPr>
                <w:rFonts w:ascii="Meiryo UI" w:eastAsia="Meiryo UI" w:hAnsi="Meiryo UI"/>
                <w:sz w:val="20"/>
                <w:szCs w:val="20"/>
              </w:rPr>
              <w:t>in relation to which conformity is declared:</w:t>
            </w:r>
          </w:p>
        </w:tc>
        <w:tc>
          <w:tcPr>
            <w:tcW w:w="833" w:type="pct"/>
          </w:tcPr>
          <w:p w14:paraId="00240621" w14:textId="467DE2D9" w:rsidR="005A436A" w:rsidRPr="005A436A" w:rsidRDefault="005A436A" w:rsidP="00816411">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6. </w:t>
            </w:r>
            <w:r w:rsidR="00654DA4">
              <w:rPr>
                <w:rFonts w:ascii="Meiryo UI" w:eastAsia="Meiryo UI" w:hAnsi="Meiryo UI"/>
                <w:sz w:val="20"/>
                <w:szCs w:val="20"/>
              </w:rPr>
              <w:br/>
            </w:r>
            <w:r w:rsidRPr="005A436A">
              <w:rPr>
                <w:rFonts w:ascii="Meiryo UI" w:eastAsia="Meiryo UI" w:hAnsi="Meiryo UI"/>
                <w:sz w:val="20"/>
                <w:szCs w:val="20"/>
              </w:rPr>
              <w:t xml:space="preserve">References to the relevant </w:t>
            </w:r>
            <w:proofErr w:type="spellStart"/>
            <w:r w:rsidRPr="005A436A">
              <w:rPr>
                <w:rFonts w:ascii="Meiryo UI" w:eastAsia="Meiryo UI" w:hAnsi="Meiryo UI"/>
                <w:sz w:val="20"/>
                <w:szCs w:val="20"/>
              </w:rPr>
              <w:t>harmonised</w:t>
            </w:r>
            <w:proofErr w:type="spellEnd"/>
            <w:r w:rsidRPr="005A436A">
              <w:rPr>
                <w:rFonts w:ascii="Meiryo UI" w:eastAsia="Meiryo UI" w:hAnsi="Meiryo UI"/>
                <w:sz w:val="20"/>
                <w:szCs w:val="20"/>
              </w:rPr>
              <w:t xml:space="preserve"> standards used </w:t>
            </w:r>
            <w:r w:rsidR="00816411">
              <w:rPr>
                <w:rFonts w:ascii="Meiryo UI" w:eastAsia="Meiryo UI" w:hAnsi="Meiryo UI"/>
                <w:sz w:val="20"/>
                <w:szCs w:val="20"/>
              </w:rPr>
              <w:br/>
            </w:r>
            <w:r w:rsidR="00816411">
              <w:rPr>
                <w:rFonts w:ascii="Meiryo UI" w:eastAsia="Meiryo UI" w:hAnsi="Meiryo UI"/>
                <w:sz w:val="20"/>
                <w:szCs w:val="20"/>
              </w:rPr>
              <w:br/>
            </w:r>
            <w:r w:rsidR="00816411">
              <w:rPr>
                <w:rFonts w:ascii="Meiryo UI" w:eastAsia="Meiryo UI" w:hAnsi="Meiryo UI"/>
                <w:sz w:val="20"/>
                <w:szCs w:val="20"/>
              </w:rPr>
              <w:br/>
            </w:r>
            <w:r w:rsidRPr="005A436A">
              <w:rPr>
                <w:rFonts w:ascii="Meiryo UI" w:eastAsia="Meiryo UI" w:hAnsi="Meiryo UI"/>
                <w:sz w:val="20"/>
                <w:szCs w:val="20"/>
              </w:rPr>
              <w:t xml:space="preserve">or references to the other technical specifications </w:t>
            </w:r>
            <w:r w:rsidR="00816411">
              <w:rPr>
                <w:rFonts w:ascii="Meiryo UI" w:eastAsia="Meiryo UI" w:hAnsi="Meiryo UI"/>
                <w:sz w:val="20"/>
                <w:szCs w:val="20"/>
              </w:rPr>
              <w:br/>
            </w:r>
            <w:r w:rsidR="00816411">
              <w:rPr>
                <w:rFonts w:ascii="Meiryo UI" w:eastAsia="Meiryo UI" w:hAnsi="Meiryo UI"/>
                <w:sz w:val="20"/>
                <w:szCs w:val="20"/>
              </w:rPr>
              <w:br/>
            </w:r>
            <w:r w:rsidR="00816411">
              <w:rPr>
                <w:rFonts w:ascii="Meiryo UI" w:eastAsia="Meiryo UI" w:hAnsi="Meiryo UI"/>
                <w:sz w:val="20"/>
                <w:szCs w:val="20"/>
              </w:rPr>
              <w:br/>
            </w:r>
            <w:r w:rsidRPr="005A436A">
              <w:rPr>
                <w:rFonts w:ascii="Meiryo UI" w:eastAsia="Meiryo UI" w:hAnsi="Meiryo UI"/>
                <w:sz w:val="20"/>
                <w:szCs w:val="20"/>
              </w:rPr>
              <w:t>in relation to which conformity is declared:</w:t>
            </w:r>
          </w:p>
        </w:tc>
        <w:tc>
          <w:tcPr>
            <w:tcW w:w="833" w:type="pct"/>
          </w:tcPr>
          <w:p w14:paraId="3B8BC71F" w14:textId="3EDB0586" w:rsidR="005A436A" w:rsidRPr="005A436A" w:rsidRDefault="005A436A" w:rsidP="00816411">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6. Where applicable, </w:t>
            </w:r>
            <w:r w:rsidR="00816411">
              <w:rPr>
                <w:rFonts w:ascii="Meiryo UI" w:eastAsia="Meiryo UI" w:hAnsi="Meiryo UI"/>
                <w:sz w:val="20"/>
                <w:szCs w:val="20"/>
              </w:rPr>
              <w:br/>
            </w:r>
            <w:r w:rsidRPr="005A436A">
              <w:rPr>
                <w:rFonts w:ascii="Meiryo UI" w:eastAsia="Meiryo UI" w:hAnsi="Meiryo UI"/>
                <w:sz w:val="20"/>
                <w:szCs w:val="20"/>
              </w:rPr>
              <w:t xml:space="preserve">references to the relevant </w:t>
            </w:r>
            <w:proofErr w:type="spellStart"/>
            <w:r w:rsidRPr="005A436A">
              <w:rPr>
                <w:rFonts w:ascii="Meiryo UI" w:eastAsia="Meiryo UI" w:hAnsi="Meiryo UI"/>
                <w:sz w:val="20"/>
                <w:szCs w:val="20"/>
              </w:rPr>
              <w:t>harmonised</w:t>
            </w:r>
            <w:proofErr w:type="spellEnd"/>
            <w:r w:rsidRPr="005A436A">
              <w:rPr>
                <w:rFonts w:ascii="Meiryo UI" w:eastAsia="Meiryo UI" w:hAnsi="Meiryo UI"/>
                <w:sz w:val="20"/>
                <w:szCs w:val="20"/>
              </w:rPr>
              <w:t xml:space="preserve"> standards used </w:t>
            </w:r>
            <w:r w:rsidR="00816411">
              <w:rPr>
                <w:rFonts w:ascii="Meiryo UI" w:eastAsia="Meiryo UI" w:hAnsi="Meiryo UI"/>
                <w:sz w:val="20"/>
                <w:szCs w:val="20"/>
              </w:rPr>
              <w:br/>
            </w:r>
            <w:r w:rsidR="00654DA4">
              <w:rPr>
                <w:rFonts w:ascii="Meiryo UI" w:eastAsia="Meiryo UI" w:hAnsi="Meiryo UI"/>
                <w:sz w:val="20"/>
                <w:szCs w:val="20"/>
              </w:rPr>
              <w:br/>
            </w:r>
            <w:r w:rsidR="00816411">
              <w:rPr>
                <w:rFonts w:ascii="Meiryo UI" w:eastAsia="Meiryo UI" w:hAnsi="Meiryo UI"/>
                <w:sz w:val="20"/>
                <w:szCs w:val="20"/>
              </w:rPr>
              <w:br/>
            </w:r>
            <w:r w:rsidRPr="005A436A">
              <w:rPr>
                <w:rFonts w:ascii="Meiryo UI" w:eastAsia="Meiryo UI" w:hAnsi="Meiryo UI"/>
                <w:sz w:val="20"/>
                <w:szCs w:val="20"/>
              </w:rPr>
              <w:t xml:space="preserve">or references to the technical specifications </w:t>
            </w:r>
            <w:r w:rsidR="00816411">
              <w:rPr>
                <w:rFonts w:ascii="Meiryo UI" w:eastAsia="Meiryo UI" w:hAnsi="Meiryo UI"/>
                <w:sz w:val="20"/>
                <w:szCs w:val="20"/>
              </w:rPr>
              <w:br/>
            </w:r>
            <w:r w:rsidR="00816411">
              <w:rPr>
                <w:rFonts w:ascii="Meiryo UI" w:eastAsia="Meiryo UI" w:hAnsi="Meiryo UI"/>
                <w:sz w:val="20"/>
                <w:szCs w:val="20"/>
              </w:rPr>
              <w:br/>
            </w:r>
            <w:r w:rsidR="00816411">
              <w:rPr>
                <w:rFonts w:ascii="Meiryo UI" w:eastAsia="Meiryo UI" w:hAnsi="Meiryo UI"/>
                <w:sz w:val="20"/>
                <w:szCs w:val="20"/>
              </w:rPr>
              <w:br/>
            </w:r>
            <w:r w:rsidRPr="005A436A">
              <w:rPr>
                <w:rFonts w:ascii="Meiryo UI" w:eastAsia="Meiryo UI" w:hAnsi="Meiryo UI"/>
                <w:sz w:val="20"/>
                <w:szCs w:val="20"/>
              </w:rPr>
              <w:t>in relation to which conformity is declared:</w:t>
            </w:r>
          </w:p>
        </w:tc>
        <w:tc>
          <w:tcPr>
            <w:tcW w:w="833" w:type="pct"/>
          </w:tcPr>
          <w:p w14:paraId="00B98FBA" w14:textId="736FAD62" w:rsidR="00816411" w:rsidRDefault="00A93E1C" w:rsidP="00816411">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7. where appropriate, a reference to the </w:t>
            </w:r>
            <w:proofErr w:type="spellStart"/>
            <w:r w:rsidRPr="005A436A">
              <w:rPr>
                <w:rFonts w:ascii="Meiryo UI" w:eastAsia="Meiryo UI" w:hAnsi="Meiryo UI"/>
                <w:sz w:val="20"/>
                <w:szCs w:val="20"/>
              </w:rPr>
              <w:t>harmonised</w:t>
            </w:r>
            <w:proofErr w:type="spellEnd"/>
            <w:r w:rsidRPr="005A436A">
              <w:rPr>
                <w:rFonts w:ascii="Meiryo UI" w:eastAsia="Meiryo UI" w:hAnsi="Meiryo UI"/>
                <w:sz w:val="20"/>
                <w:szCs w:val="20"/>
              </w:rPr>
              <w:t xml:space="preserve"> standards used, as</w:t>
            </w:r>
            <w:r w:rsidR="00816411">
              <w:rPr>
                <w:rFonts w:ascii="Meiryo UI" w:eastAsia="Meiryo UI" w:hAnsi="Meiryo UI"/>
                <w:sz w:val="20"/>
                <w:szCs w:val="20"/>
              </w:rPr>
              <w:br/>
            </w:r>
            <w:r w:rsidRPr="005A436A">
              <w:rPr>
                <w:rFonts w:ascii="Meiryo UI" w:eastAsia="Meiryo UI" w:hAnsi="Meiryo UI"/>
                <w:sz w:val="20"/>
                <w:szCs w:val="20"/>
              </w:rPr>
              <w:t>referred to in Article 7(2);</w:t>
            </w:r>
          </w:p>
          <w:p w14:paraId="1E5B824A" w14:textId="77777777" w:rsidR="00654DA4" w:rsidRDefault="00654DA4" w:rsidP="00816411">
            <w:pPr>
              <w:adjustRightInd w:val="0"/>
              <w:snapToGrid w:val="0"/>
              <w:spacing w:line="0" w:lineRule="atLeast"/>
              <w:ind w:left="200" w:hangingChars="100" w:hanging="200"/>
              <w:rPr>
                <w:rFonts w:ascii="Meiryo UI" w:eastAsia="Meiryo UI" w:hAnsi="Meiryo UI"/>
                <w:sz w:val="20"/>
                <w:szCs w:val="20"/>
              </w:rPr>
            </w:pPr>
          </w:p>
          <w:p w14:paraId="298BF6DB" w14:textId="0040641E" w:rsidR="005A436A" w:rsidRPr="005A436A" w:rsidRDefault="00A93E1C" w:rsidP="00816411">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8. where appropriate, the reference to other technical standards and specifications</w:t>
            </w:r>
            <w:r w:rsidR="00C87F17">
              <w:rPr>
                <w:rFonts w:ascii="Meiryo UI" w:eastAsia="Meiryo UI" w:hAnsi="Meiryo UI" w:hint="eastAsia"/>
                <w:sz w:val="20"/>
                <w:szCs w:val="20"/>
              </w:rPr>
              <w:t xml:space="preserve"> </w:t>
            </w:r>
            <w:r w:rsidRPr="005A436A">
              <w:rPr>
                <w:rFonts w:ascii="Meiryo UI" w:eastAsia="Meiryo UI" w:hAnsi="Meiryo UI"/>
                <w:sz w:val="20"/>
                <w:szCs w:val="20"/>
              </w:rPr>
              <w:t>used;</w:t>
            </w:r>
          </w:p>
        </w:tc>
      </w:tr>
      <w:tr w:rsidR="005A436A" w:rsidRPr="00B07F88" w14:paraId="3602C1F9" w14:textId="77777777" w:rsidTr="007B7F29">
        <w:trPr>
          <w:trHeight w:val="20"/>
        </w:trPr>
        <w:tc>
          <w:tcPr>
            <w:tcW w:w="833" w:type="pct"/>
          </w:tcPr>
          <w:p w14:paraId="3D72586E" w14:textId="71377EAB" w:rsidR="005A436A" w:rsidRPr="005A436A" w:rsidRDefault="005A436A" w:rsidP="00816411">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7. Where applicable: </w:t>
            </w:r>
            <w:r w:rsidR="00E4574D">
              <w:rPr>
                <w:rFonts w:ascii="Meiryo UI" w:eastAsia="Meiryo UI" w:hAnsi="Meiryo UI"/>
                <w:sz w:val="20"/>
                <w:szCs w:val="20"/>
              </w:rPr>
              <w:br/>
            </w:r>
            <w:r w:rsidRPr="005A436A">
              <w:rPr>
                <w:rFonts w:ascii="Meiryo UI" w:eastAsia="Meiryo UI" w:hAnsi="Meiryo UI"/>
                <w:sz w:val="20"/>
                <w:szCs w:val="20"/>
              </w:rPr>
              <w:t>the notified body ... (name, number)… performed … (description of intervention)… and issued the certificate:</w:t>
            </w:r>
          </w:p>
          <w:p w14:paraId="66B73AEA" w14:textId="77777777" w:rsidR="005A436A" w:rsidRPr="005A436A" w:rsidRDefault="005A436A" w:rsidP="00E4574D">
            <w:pPr>
              <w:adjustRightInd w:val="0"/>
              <w:snapToGrid w:val="0"/>
              <w:spacing w:line="0" w:lineRule="atLeast"/>
              <w:rPr>
                <w:rFonts w:ascii="Meiryo UI" w:eastAsia="Meiryo UI" w:hAnsi="Meiryo UI"/>
                <w:sz w:val="20"/>
                <w:szCs w:val="20"/>
              </w:rPr>
            </w:pPr>
          </w:p>
        </w:tc>
        <w:tc>
          <w:tcPr>
            <w:tcW w:w="833" w:type="pct"/>
          </w:tcPr>
          <w:p w14:paraId="1E5C23BD" w14:textId="79034CC5" w:rsidR="005A436A" w:rsidRPr="005A436A" w:rsidRDefault="005A436A" w:rsidP="00816411">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7. Where applicable, </w:t>
            </w:r>
            <w:r w:rsidR="00E4574D">
              <w:rPr>
                <w:rFonts w:ascii="Meiryo UI" w:eastAsia="Meiryo UI" w:hAnsi="Meiryo UI"/>
                <w:sz w:val="20"/>
                <w:szCs w:val="20"/>
              </w:rPr>
              <w:br/>
            </w:r>
            <w:r w:rsidRPr="005A436A">
              <w:rPr>
                <w:rFonts w:ascii="Meiryo UI" w:eastAsia="Meiryo UI" w:hAnsi="Meiryo UI"/>
                <w:sz w:val="20"/>
                <w:szCs w:val="20"/>
              </w:rPr>
              <w:t>the notified body … (name, number) … performed … (description of intervention) … and issued the EU-type examination certificate: …</w:t>
            </w:r>
          </w:p>
        </w:tc>
        <w:tc>
          <w:tcPr>
            <w:tcW w:w="833" w:type="pct"/>
          </w:tcPr>
          <w:p w14:paraId="4FD3BF62" w14:textId="0EA51C14" w:rsidR="005A436A" w:rsidRPr="005A436A" w:rsidRDefault="005A436A" w:rsidP="00816411">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 xml:space="preserve">7. Where applicable, </w:t>
            </w:r>
            <w:r w:rsidR="00E4574D">
              <w:rPr>
                <w:rFonts w:ascii="Meiryo UI" w:eastAsia="Meiryo UI" w:hAnsi="Meiryo UI"/>
                <w:sz w:val="20"/>
                <w:szCs w:val="20"/>
              </w:rPr>
              <w:br/>
            </w:r>
            <w:r w:rsidRPr="005A436A">
              <w:rPr>
                <w:rFonts w:ascii="Meiryo UI" w:eastAsia="Meiryo UI" w:hAnsi="Meiryo UI"/>
                <w:sz w:val="20"/>
                <w:szCs w:val="20"/>
              </w:rPr>
              <w:t>the notified body … (name, number) performed … (description of intervention) and issued the certificate:</w:t>
            </w:r>
          </w:p>
        </w:tc>
        <w:tc>
          <w:tcPr>
            <w:tcW w:w="833" w:type="pct"/>
          </w:tcPr>
          <w:p w14:paraId="0961F583" w14:textId="77777777" w:rsidR="005A436A" w:rsidRPr="005A436A" w:rsidRDefault="005A436A" w:rsidP="00816411">
            <w:pPr>
              <w:adjustRightInd w:val="0"/>
              <w:snapToGrid w:val="0"/>
              <w:spacing w:line="0" w:lineRule="atLeast"/>
              <w:ind w:left="200" w:hangingChars="100" w:hanging="200"/>
              <w:rPr>
                <w:rFonts w:ascii="Meiryo UI" w:eastAsia="Meiryo UI" w:hAnsi="Meiryo UI"/>
                <w:sz w:val="20"/>
                <w:szCs w:val="20"/>
              </w:rPr>
            </w:pPr>
          </w:p>
        </w:tc>
        <w:tc>
          <w:tcPr>
            <w:tcW w:w="833" w:type="pct"/>
          </w:tcPr>
          <w:p w14:paraId="0E144D14" w14:textId="77777777" w:rsidR="005A436A" w:rsidRPr="005A436A" w:rsidRDefault="005A436A" w:rsidP="00816411">
            <w:pPr>
              <w:adjustRightInd w:val="0"/>
              <w:snapToGrid w:val="0"/>
              <w:spacing w:line="0" w:lineRule="atLeast"/>
              <w:ind w:left="200" w:hangingChars="100" w:hanging="200"/>
              <w:rPr>
                <w:rFonts w:ascii="Meiryo UI" w:eastAsia="Meiryo UI" w:hAnsi="Meiryo UI"/>
                <w:sz w:val="20"/>
                <w:szCs w:val="20"/>
              </w:rPr>
            </w:pPr>
          </w:p>
        </w:tc>
        <w:tc>
          <w:tcPr>
            <w:tcW w:w="833" w:type="pct"/>
          </w:tcPr>
          <w:p w14:paraId="42040A58" w14:textId="0872C245" w:rsidR="00A93E1C" w:rsidRPr="005A436A" w:rsidRDefault="00A93E1C" w:rsidP="00816411">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5. where appropriate, the name, address and identification number of the</w:t>
            </w:r>
            <w:r w:rsidR="00C87F17">
              <w:rPr>
                <w:rFonts w:ascii="Meiryo UI" w:eastAsia="Meiryo UI" w:hAnsi="Meiryo UI"/>
                <w:sz w:val="20"/>
                <w:szCs w:val="20"/>
              </w:rPr>
              <w:br/>
            </w:r>
            <w:r w:rsidRPr="005A436A">
              <w:rPr>
                <w:rFonts w:ascii="Meiryo UI" w:eastAsia="Meiryo UI" w:hAnsi="Meiryo UI"/>
                <w:sz w:val="20"/>
                <w:szCs w:val="20"/>
              </w:rPr>
              <w:t>notified body which carried out the EC type-examination referred to in</w:t>
            </w:r>
            <w:r>
              <w:rPr>
                <w:rFonts w:ascii="Meiryo UI" w:eastAsia="Meiryo UI" w:hAnsi="Meiryo UI"/>
                <w:sz w:val="20"/>
                <w:szCs w:val="20"/>
              </w:rPr>
              <w:t xml:space="preserve"> </w:t>
            </w:r>
            <w:r w:rsidRPr="005A436A">
              <w:rPr>
                <w:rFonts w:ascii="Meiryo UI" w:eastAsia="Meiryo UI" w:hAnsi="Meiryo UI"/>
                <w:sz w:val="20"/>
                <w:szCs w:val="20"/>
              </w:rPr>
              <w:t>Annex IX and the number of the EC type-examination certificate;</w:t>
            </w:r>
          </w:p>
          <w:p w14:paraId="14CA754D" w14:textId="581060BB" w:rsidR="005A436A" w:rsidRPr="005A436A" w:rsidRDefault="00A93E1C" w:rsidP="00C87F17">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6. where appropriate, the name, address and identification number of the</w:t>
            </w:r>
            <w:r>
              <w:rPr>
                <w:rFonts w:ascii="Meiryo UI" w:eastAsia="Meiryo UI" w:hAnsi="Meiryo UI"/>
                <w:sz w:val="20"/>
                <w:szCs w:val="20"/>
              </w:rPr>
              <w:t xml:space="preserve"> </w:t>
            </w:r>
            <w:r w:rsidRPr="005A436A">
              <w:rPr>
                <w:rFonts w:ascii="Meiryo UI" w:eastAsia="Meiryo UI" w:hAnsi="Meiryo UI"/>
                <w:sz w:val="20"/>
                <w:szCs w:val="20"/>
              </w:rPr>
              <w:t>notified body which approved the full quality assurance system referred</w:t>
            </w:r>
            <w:r w:rsidR="00C87F17">
              <w:rPr>
                <w:rFonts w:ascii="Meiryo UI" w:eastAsia="Meiryo UI" w:hAnsi="Meiryo UI" w:hint="eastAsia"/>
                <w:sz w:val="20"/>
                <w:szCs w:val="20"/>
              </w:rPr>
              <w:t xml:space="preserve"> </w:t>
            </w:r>
            <w:r>
              <w:rPr>
                <w:rFonts w:ascii="Meiryo UI" w:eastAsia="Meiryo UI" w:hAnsi="Meiryo UI"/>
                <w:sz w:val="20"/>
                <w:szCs w:val="20"/>
              </w:rPr>
              <w:t>to in Annex X;</w:t>
            </w:r>
          </w:p>
        </w:tc>
      </w:tr>
      <w:tr w:rsidR="005A436A" w:rsidRPr="00B07F88" w14:paraId="0F07D571" w14:textId="77777777" w:rsidTr="007B7F29">
        <w:trPr>
          <w:trHeight w:val="20"/>
        </w:trPr>
        <w:tc>
          <w:tcPr>
            <w:tcW w:w="833" w:type="pct"/>
          </w:tcPr>
          <w:p w14:paraId="22D82D5F" w14:textId="77777777" w:rsidR="005A436A" w:rsidRPr="005A436A" w:rsidRDefault="005A436A" w:rsidP="00E4574D">
            <w:pPr>
              <w:adjustRightInd w:val="0"/>
              <w:snapToGrid w:val="0"/>
              <w:spacing w:line="0" w:lineRule="atLeast"/>
              <w:ind w:left="200" w:hangingChars="100" w:hanging="200"/>
              <w:rPr>
                <w:rFonts w:ascii="Meiryo UI" w:eastAsia="Meiryo UI" w:hAnsi="Meiryo UI"/>
                <w:sz w:val="20"/>
                <w:szCs w:val="20"/>
              </w:rPr>
            </w:pPr>
          </w:p>
        </w:tc>
        <w:tc>
          <w:tcPr>
            <w:tcW w:w="833" w:type="pct"/>
          </w:tcPr>
          <w:p w14:paraId="5A516D07" w14:textId="77777777" w:rsidR="005A436A" w:rsidRPr="00130CFE" w:rsidRDefault="005A436A" w:rsidP="00E4574D">
            <w:pPr>
              <w:adjustRightInd w:val="0"/>
              <w:snapToGrid w:val="0"/>
              <w:spacing w:line="0" w:lineRule="atLeast"/>
              <w:ind w:left="200" w:hangingChars="100" w:hanging="200"/>
              <w:rPr>
                <w:rFonts w:ascii="Meiryo UI" w:eastAsia="Meiryo UI" w:hAnsi="Meiryo UI"/>
                <w:sz w:val="20"/>
                <w:szCs w:val="20"/>
                <w:highlight w:val="green"/>
              </w:rPr>
            </w:pPr>
            <w:r w:rsidRPr="00130CFE">
              <w:rPr>
                <w:rFonts w:ascii="Meiryo UI" w:eastAsia="Meiryo UI" w:hAnsi="Meiryo UI"/>
                <w:sz w:val="20"/>
                <w:szCs w:val="20"/>
                <w:highlight w:val="green"/>
              </w:rPr>
              <w:t>8. Where applicable, description of accessories and components, including software, which allow the radio equipment to operate as intended and covered by the EU declaration of conformity:</w:t>
            </w:r>
          </w:p>
        </w:tc>
        <w:tc>
          <w:tcPr>
            <w:tcW w:w="833" w:type="pct"/>
          </w:tcPr>
          <w:p w14:paraId="00D08561" w14:textId="77777777" w:rsidR="005A436A" w:rsidRPr="005A436A" w:rsidRDefault="005A436A" w:rsidP="00E4574D">
            <w:pPr>
              <w:adjustRightInd w:val="0"/>
              <w:snapToGrid w:val="0"/>
              <w:spacing w:line="0" w:lineRule="atLeast"/>
              <w:ind w:left="200" w:hangingChars="100" w:hanging="200"/>
              <w:rPr>
                <w:rFonts w:ascii="Meiryo UI" w:eastAsia="Meiryo UI" w:hAnsi="Meiryo UI"/>
                <w:sz w:val="20"/>
                <w:szCs w:val="20"/>
              </w:rPr>
            </w:pPr>
          </w:p>
        </w:tc>
        <w:tc>
          <w:tcPr>
            <w:tcW w:w="833" w:type="pct"/>
          </w:tcPr>
          <w:p w14:paraId="5A9999ED" w14:textId="77777777" w:rsidR="005A436A" w:rsidRPr="005A436A" w:rsidRDefault="005A436A" w:rsidP="00E4574D">
            <w:pPr>
              <w:adjustRightInd w:val="0"/>
              <w:snapToGrid w:val="0"/>
              <w:spacing w:line="0" w:lineRule="atLeast"/>
              <w:ind w:left="200" w:hangingChars="100" w:hanging="200"/>
              <w:rPr>
                <w:rFonts w:ascii="Meiryo UI" w:eastAsia="Meiryo UI" w:hAnsi="Meiryo UI"/>
                <w:sz w:val="20"/>
                <w:szCs w:val="20"/>
              </w:rPr>
            </w:pPr>
          </w:p>
        </w:tc>
        <w:tc>
          <w:tcPr>
            <w:tcW w:w="833" w:type="pct"/>
          </w:tcPr>
          <w:p w14:paraId="51B30213" w14:textId="77777777" w:rsidR="005A436A" w:rsidRPr="005A436A" w:rsidRDefault="005A436A" w:rsidP="00E4574D">
            <w:pPr>
              <w:adjustRightInd w:val="0"/>
              <w:snapToGrid w:val="0"/>
              <w:spacing w:line="0" w:lineRule="atLeast"/>
              <w:ind w:left="200" w:hangingChars="100" w:hanging="200"/>
              <w:rPr>
                <w:rFonts w:ascii="Meiryo UI" w:eastAsia="Meiryo UI" w:hAnsi="Meiryo UI"/>
                <w:sz w:val="20"/>
                <w:szCs w:val="20"/>
              </w:rPr>
            </w:pPr>
          </w:p>
        </w:tc>
        <w:tc>
          <w:tcPr>
            <w:tcW w:w="833" w:type="pct"/>
          </w:tcPr>
          <w:p w14:paraId="5B636433" w14:textId="77777777" w:rsidR="005A436A" w:rsidRPr="005A436A" w:rsidRDefault="005A436A" w:rsidP="00E4574D">
            <w:pPr>
              <w:adjustRightInd w:val="0"/>
              <w:snapToGrid w:val="0"/>
              <w:spacing w:line="0" w:lineRule="atLeast"/>
              <w:ind w:left="200" w:hangingChars="100" w:hanging="200"/>
              <w:rPr>
                <w:rFonts w:ascii="Meiryo UI" w:eastAsia="Meiryo UI" w:hAnsi="Meiryo UI"/>
                <w:sz w:val="20"/>
                <w:szCs w:val="20"/>
              </w:rPr>
            </w:pPr>
          </w:p>
        </w:tc>
      </w:tr>
      <w:tr w:rsidR="005A436A" w:rsidRPr="00B07F88" w14:paraId="4202231D" w14:textId="77777777" w:rsidTr="007B7F29">
        <w:trPr>
          <w:trHeight w:val="20"/>
        </w:trPr>
        <w:tc>
          <w:tcPr>
            <w:tcW w:w="833" w:type="pct"/>
          </w:tcPr>
          <w:p w14:paraId="3A940C85" w14:textId="77777777" w:rsidR="005A436A" w:rsidRPr="005A436A" w:rsidRDefault="005A436A" w:rsidP="007B7F29">
            <w:pPr>
              <w:adjustRightInd w:val="0"/>
              <w:snapToGrid w:val="0"/>
              <w:spacing w:line="0" w:lineRule="atLeast"/>
              <w:rPr>
                <w:rFonts w:ascii="Meiryo UI" w:eastAsia="Meiryo UI" w:hAnsi="Meiryo UI"/>
                <w:sz w:val="20"/>
                <w:szCs w:val="20"/>
              </w:rPr>
            </w:pPr>
            <w:r w:rsidRPr="005A436A">
              <w:rPr>
                <w:rFonts w:ascii="Meiryo UI" w:eastAsia="Meiryo UI" w:hAnsi="Meiryo UI"/>
                <w:sz w:val="20"/>
                <w:szCs w:val="20"/>
              </w:rPr>
              <w:t>8. Additional information:</w:t>
            </w:r>
          </w:p>
        </w:tc>
        <w:tc>
          <w:tcPr>
            <w:tcW w:w="833" w:type="pct"/>
          </w:tcPr>
          <w:p w14:paraId="5CB11432" w14:textId="77777777" w:rsidR="005A436A" w:rsidRPr="005A436A" w:rsidRDefault="005A436A" w:rsidP="007B7F29">
            <w:pPr>
              <w:adjustRightInd w:val="0"/>
              <w:snapToGrid w:val="0"/>
              <w:spacing w:line="0" w:lineRule="atLeast"/>
              <w:rPr>
                <w:rFonts w:ascii="Meiryo UI" w:eastAsia="Meiryo UI" w:hAnsi="Meiryo UI"/>
                <w:sz w:val="20"/>
                <w:szCs w:val="20"/>
              </w:rPr>
            </w:pPr>
            <w:r w:rsidRPr="005A436A">
              <w:rPr>
                <w:rFonts w:ascii="Meiryo UI" w:eastAsia="Meiryo UI" w:hAnsi="Meiryo UI"/>
                <w:sz w:val="20"/>
                <w:szCs w:val="20"/>
              </w:rPr>
              <w:t>9. Additional information:</w:t>
            </w:r>
          </w:p>
        </w:tc>
        <w:tc>
          <w:tcPr>
            <w:tcW w:w="833" w:type="pct"/>
          </w:tcPr>
          <w:p w14:paraId="10609FC1" w14:textId="77777777" w:rsidR="005A436A" w:rsidRPr="005A436A" w:rsidRDefault="005A436A" w:rsidP="007B7F29">
            <w:pPr>
              <w:adjustRightInd w:val="0"/>
              <w:snapToGrid w:val="0"/>
              <w:spacing w:line="0" w:lineRule="atLeast"/>
              <w:rPr>
                <w:rFonts w:ascii="Meiryo UI" w:eastAsia="Meiryo UI" w:hAnsi="Meiryo UI"/>
                <w:sz w:val="20"/>
                <w:szCs w:val="20"/>
              </w:rPr>
            </w:pPr>
            <w:r w:rsidRPr="005A436A">
              <w:rPr>
                <w:rFonts w:ascii="Meiryo UI" w:eastAsia="Meiryo UI" w:hAnsi="Meiryo UI"/>
                <w:sz w:val="20"/>
                <w:szCs w:val="20"/>
              </w:rPr>
              <w:t>8. Additional information:</w:t>
            </w:r>
          </w:p>
        </w:tc>
        <w:tc>
          <w:tcPr>
            <w:tcW w:w="833" w:type="pct"/>
          </w:tcPr>
          <w:p w14:paraId="65DD5D91" w14:textId="77777777" w:rsidR="005A436A" w:rsidRPr="005A436A" w:rsidRDefault="005A436A" w:rsidP="007B7F29">
            <w:pPr>
              <w:adjustRightInd w:val="0"/>
              <w:snapToGrid w:val="0"/>
              <w:spacing w:line="0" w:lineRule="atLeast"/>
              <w:rPr>
                <w:rFonts w:ascii="Meiryo UI" w:eastAsia="Meiryo UI" w:hAnsi="Meiryo UI"/>
                <w:sz w:val="20"/>
                <w:szCs w:val="20"/>
              </w:rPr>
            </w:pPr>
            <w:r w:rsidRPr="005A436A">
              <w:rPr>
                <w:rFonts w:ascii="Meiryo UI" w:eastAsia="Meiryo UI" w:hAnsi="Meiryo UI"/>
                <w:sz w:val="20"/>
                <w:szCs w:val="20"/>
              </w:rPr>
              <w:t>7. Additional information:</w:t>
            </w:r>
          </w:p>
        </w:tc>
        <w:tc>
          <w:tcPr>
            <w:tcW w:w="833" w:type="pct"/>
          </w:tcPr>
          <w:p w14:paraId="785B7530" w14:textId="77777777" w:rsidR="005A436A" w:rsidRPr="005A436A" w:rsidRDefault="005A436A" w:rsidP="007B7F29">
            <w:pPr>
              <w:adjustRightInd w:val="0"/>
              <w:snapToGrid w:val="0"/>
              <w:spacing w:line="0" w:lineRule="atLeast"/>
              <w:rPr>
                <w:rFonts w:ascii="Meiryo UI" w:eastAsia="Meiryo UI" w:hAnsi="Meiryo UI"/>
                <w:sz w:val="20"/>
                <w:szCs w:val="20"/>
              </w:rPr>
            </w:pPr>
            <w:r w:rsidRPr="005A436A">
              <w:rPr>
                <w:rFonts w:ascii="Meiryo UI" w:eastAsia="Meiryo UI" w:hAnsi="Meiryo UI"/>
                <w:sz w:val="20"/>
                <w:szCs w:val="20"/>
              </w:rPr>
              <w:t>7. Additional information:</w:t>
            </w:r>
          </w:p>
        </w:tc>
        <w:tc>
          <w:tcPr>
            <w:tcW w:w="833" w:type="pct"/>
          </w:tcPr>
          <w:p w14:paraId="67ABB9C2" w14:textId="77777777" w:rsidR="005A436A" w:rsidRPr="005A436A" w:rsidRDefault="005A436A" w:rsidP="007B7F29">
            <w:pPr>
              <w:adjustRightInd w:val="0"/>
              <w:snapToGrid w:val="0"/>
              <w:spacing w:line="0" w:lineRule="atLeast"/>
              <w:rPr>
                <w:rFonts w:ascii="Meiryo UI" w:eastAsia="Meiryo UI" w:hAnsi="Meiryo UI"/>
                <w:sz w:val="20"/>
                <w:szCs w:val="20"/>
              </w:rPr>
            </w:pPr>
          </w:p>
        </w:tc>
      </w:tr>
      <w:tr w:rsidR="005A436A" w:rsidRPr="00B07F88" w14:paraId="55CE1AA3" w14:textId="77777777" w:rsidTr="007B7F29">
        <w:trPr>
          <w:trHeight w:val="20"/>
        </w:trPr>
        <w:tc>
          <w:tcPr>
            <w:tcW w:w="833" w:type="pct"/>
          </w:tcPr>
          <w:p w14:paraId="6709EEFE" w14:textId="77777777"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Signed for and on behalf of:</w:t>
            </w:r>
          </w:p>
        </w:tc>
        <w:tc>
          <w:tcPr>
            <w:tcW w:w="833" w:type="pct"/>
          </w:tcPr>
          <w:p w14:paraId="03226FDA" w14:textId="77777777"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Signed for and on behalf of: …</w:t>
            </w:r>
          </w:p>
        </w:tc>
        <w:tc>
          <w:tcPr>
            <w:tcW w:w="833" w:type="pct"/>
          </w:tcPr>
          <w:p w14:paraId="5B29AF0C" w14:textId="77777777"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Signed for and on behalf of:</w:t>
            </w:r>
          </w:p>
        </w:tc>
        <w:tc>
          <w:tcPr>
            <w:tcW w:w="833" w:type="pct"/>
          </w:tcPr>
          <w:p w14:paraId="692D49AF" w14:textId="77777777"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Signed for and on behalf of:</w:t>
            </w:r>
          </w:p>
        </w:tc>
        <w:tc>
          <w:tcPr>
            <w:tcW w:w="833" w:type="pct"/>
          </w:tcPr>
          <w:p w14:paraId="0970A5C1" w14:textId="77777777"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Signed for and on behalf of: ............................................................................................................................................................................</w:t>
            </w:r>
          </w:p>
        </w:tc>
        <w:tc>
          <w:tcPr>
            <w:tcW w:w="833" w:type="pct"/>
          </w:tcPr>
          <w:p w14:paraId="41939529" w14:textId="77777777" w:rsidR="005A436A" w:rsidRPr="005A436A" w:rsidRDefault="005A436A" w:rsidP="007B7F29">
            <w:pPr>
              <w:adjustRightInd w:val="0"/>
              <w:snapToGrid w:val="0"/>
              <w:spacing w:line="0" w:lineRule="atLeast"/>
              <w:rPr>
                <w:rFonts w:ascii="Meiryo UI" w:eastAsia="Meiryo UI" w:hAnsi="Meiryo UI"/>
                <w:sz w:val="20"/>
                <w:szCs w:val="20"/>
              </w:rPr>
            </w:pPr>
          </w:p>
        </w:tc>
      </w:tr>
      <w:tr w:rsidR="005A436A" w:rsidRPr="00B07F88" w14:paraId="23224F69" w14:textId="77777777" w:rsidTr="007B7F29">
        <w:trPr>
          <w:trHeight w:val="20"/>
        </w:trPr>
        <w:tc>
          <w:tcPr>
            <w:tcW w:w="833" w:type="pct"/>
          </w:tcPr>
          <w:p w14:paraId="5EE0C9C3" w14:textId="77777777"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(place and date of issue)</w:t>
            </w:r>
          </w:p>
        </w:tc>
        <w:tc>
          <w:tcPr>
            <w:tcW w:w="833" w:type="pct"/>
          </w:tcPr>
          <w:p w14:paraId="70A922EA" w14:textId="77777777"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(place and date of issue):</w:t>
            </w:r>
          </w:p>
        </w:tc>
        <w:tc>
          <w:tcPr>
            <w:tcW w:w="833" w:type="pct"/>
          </w:tcPr>
          <w:p w14:paraId="23AD6C7C" w14:textId="77777777"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(place and date of issue):</w:t>
            </w:r>
          </w:p>
        </w:tc>
        <w:tc>
          <w:tcPr>
            <w:tcW w:w="833" w:type="pct"/>
          </w:tcPr>
          <w:p w14:paraId="4F27A617" w14:textId="77777777"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(place and date of issue):</w:t>
            </w:r>
          </w:p>
        </w:tc>
        <w:tc>
          <w:tcPr>
            <w:tcW w:w="833" w:type="pct"/>
          </w:tcPr>
          <w:p w14:paraId="21E5D71B" w14:textId="0EC0B2A6"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(place and date of issue):</w:t>
            </w:r>
          </w:p>
        </w:tc>
        <w:tc>
          <w:tcPr>
            <w:tcW w:w="833" w:type="pct"/>
          </w:tcPr>
          <w:p w14:paraId="0979DD0F" w14:textId="77777777" w:rsidR="005A436A" w:rsidRPr="005A436A" w:rsidRDefault="005A436A" w:rsidP="00E4574D">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9. the place and date of the declaration;</w:t>
            </w:r>
          </w:p>
        </w:tc>
      </w:tr>
      <w:tr w:rsidR="005A436A" w:rsidRPr="00B07F88" w14:paraId="7A4C9217" w14:textId="77777777" w:rsidTr="007B7F29">
        <w:trPr>
          <w:trHeight w:val="20"/>
        </w:trPr>
        <w:tc>
          <w:tcPr>
            <w:tcW w:w="833" w:type="pct"/>
          </w:tcPr>
          <w:p w14:paraId="764D2324" w14:textId="77777777"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(name, function)(signature)</w:t>
            </w:r>
          </w:p>
        </w:tc>
        <w:tc>
          <w:tcPr>
            <w:tcW w:w="833" w:type="pct"/>
          </w:tcPr>
          <w:p w14:paraId="084A1E88" w14:textId="77777777"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(name, function) (signature)</w:t>
            </w:r>
          </w:p>
        </w:tc>
        <w:tc>
          <w:tcPr>
            <w:tcW w:w="833" w:type="pct"/>
          </w:tcPr>
          <w:p w14:paraId="1E820407" w14:textId="77777777"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(name, function) (signature):</w:t>
            </w:r>
          </w:p>
        </w:tc>
        <w:tc>
          <w:tcPr>
            <w:tcW w:w="833" w:type="pct"/>
          </w:tcPr>
          <w:p w14:paraId="7CE131FE" w14:textId="77777777"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(name, function) (signature):</w:t>
            </w:r>
          </w:p>
        </w:tc>
        <w:tc>
          <w:tcPr>
            <w:tcW w:w="833" w:type="pct"/>
          </w:tcPr>
          <w:p w14:paraId="6647D8FA" w14:textId="77777777" w:rsidR="005A436A" w:rsidRPr="005A436A" w:rsidRDefault="005A436A" w:rsidP="00E4574D">
            <w:pPr>
              <w:adjustRightInd w:val="0"/>
              <w:snapToGrid w:val="0"/>
              <w:spacing w:line="0" w:lineRule="atLeast"/>
              <w:ind w:leftChars="100" w:left="210"/>
              <w:rPr>
                <w:rFonts w:ascii="Meiryo UI" w:eastAsia="Meiryo UI" w:hAnsi="Meiryo UI"/>
                <w:sz w:val="20"/>
                <w:szCs w:val="20"/>
              </w:rPr>
            </w:pPr>
            <w:r w:rsidRPr="005A436A">
              <w:rPr>
                <w:rFonts w:ascii="Meiryo UI" w:eastAsia="Meiryo UI" w:hAnsi="Meiryo UI"/>
                <w:sz w:val="20"/>
                <w:szCs w:val="20"/>
              </w:rPr>
              <w:t>(name, function) (signature):</w:t>
            </w:r>
          </w:p>
        </w:tc>
        <w:tc>
          <w:tcPr>
            <w:tcW w:w="833" w:type="pct"/>
          </w:tcPr>
          <w:p w14:paraId="6D5BEAD3" w14:textId="77777777" w:rsidR="005A436A" w:rsidRPr="005A436A" w:rsidRDefault="005A436A" w:rsidP="00E4574D">
            <w:pPr>
              <w:adjustRightInd w:val="0"/>
              <w:snapToGrid w:val="0"/>
              <w:spacing w:line="0" w:lineRule="atLeast"/>
              <w:ind w:left="200" w:hangingChars="100" w:hanging="200"/>
              <w:rPr>
                <w:rFonts w:ascii="Meiryo UI" w:eastAsia="Meiryo UI" w:hAnsi="Meiryo UI"/>
                <w:sz w:val="20"/>
                <w:szCs w:val="20"/>
              </w:rPr>
            </w:pPr>
            <w:r w:rsidRPr="005A436A">
              <w:rPr>
                <w:rFonts w:ascii="Meiryo UI" w:eastAsia="Meiryo UI" w:hAnsi="Meiryo UI"/>
                <w:sz w:val="20"/>
                <w:szCs w:val="20"/>
              </w:rPr>
              <w:t>10. the identity and signature of the person empowered to draw up the</w:t>
            </w:r>
            <w:r>
              <w:rPr>
                <w:rFonts w:ascii="Meiryo UI" w:eastAsia="Meiryo UI" w:hAnsi="Meiryo UI"/>
                <w:sz w:val="20"/>
                <w:szCs w:val="20"/>
              </w:rPr>
              <w:t xml:space="preserve"> </w:t>
            </w:r>
            <w:r w:rsidRPr="005A436A">
              <w:rPr>
                <w:rFonts w:ascii="Meiryo UI" w:eastAsia="Meiryo UI" w:hAnsi="Meiryo UI"/>
                <w:sz w:val="20"/>
                <w:szCs w:val="20"/>
              </w:rPr>
              <w:t xml:space="preserve">declaration on behalf of the manufacturer or his </w:t>
            </w:r>
            <w:proofErr w:type="spellStart"/>
            <w:r w:rsidRPr="005A436A">
              <w:rPr>
                <w:rFonts w:ascii="Meiryo UI" w:eastAsia="Meiryo UI" w:hAnsi="Meiryo UI"/>
                <w:sz w:val="20"/>
                <w:szCs w:val="20"/>
              </w:rPr>
              <w:t>authorised</w:t>
            </w:r>
            <w:proofErr w:type="spellEnd"/>
            <w:r w:rsidRPr="005A436A">
              <w:rPr>
                <w:rFonts w:ascii="Meiryo UI" w:eastAsia="Meiryo UI" w:hAnsi="Meiryo UI"/>
                <w:sz w:val="20"/>
                <w:szCs w:val="20"/>
              </w:rPr>
              <w:t xml:space="preserve"> representative.</w:t>
            </w:r>
          </w:p>
        </w:tc>
      </w:tr>
    </w:tbl>
    <w:p w14:paraId="36FEACE8" w14:textId="77777777" w:rsidR="00D718D4" w:rsidRPr="00B07F88" w:rsidRDefault="00D718D4">
      <w:pPr>
        <w:rPr>
          <w:rFonts w:ascii="Meiryo UI" w:eastAsia="Meiryo UI" w:hAnsi="Meiryo UI"/>
        </w:rPr>
      </w:pPr>
    </w:p>
    <w:sectPr w:rsidR="00D718D4" w:rsidRPr="00B07F88" w:rsidSect="004469C7">
      <w:headerReference w:type="default" r:id="rId7"/>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DE69" w14:textId="77777777" w:rsidR="003474A1" w:rsidRDefault="003474A1" w:rsidP="00796DD3">
      <w:pPr>
        <w:spacing w:before="0" w:after="0" w:line="240" w:lineRule="auto"/>
      </w:pPr>
      <w:r>
        <w:separator/>
      </w:r>
    </w:p>
  </w:endnote>
  <w:endnote w:type="continuationSeparator" w:id="0">
    <w:p w14:paraId="3B36F2A2" w14:textId="77777777" w:rsidR="003474A1" w:rsidRDefault="003474A1" w:rsidP="00796D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PSoeiKakugothicUB">
    <w:altName w:val="HGPSoeiKakugothicUB"/>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8E00" w14:textId="77777777" w:rsidR="003474A1" w:rsidRDefault="003474A1" w:rsidP="00796DD3">
      <w:pPr>
        <w:spacing w:before="0" w:after="0" w:line="240" w:lineRule="auto"/>
      </w:pPr>
      <w:r>
        <w:separator/>
      </w:r>
    </w:p>
  </w:footnote>
  <w:footnote w:type="continuationSeparator" w:id="0">
    <w:p w14:paraId="2682883C" w14:textId="77777777" w:rsidR="003474A1" w:rsidRDefault="003474A1" w:rsidP="00796D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5F84" w14:textId="27D02B76" w:rsidR="00677C55" w:rsidRDefault="00677C55">
    <w:pPr>
      <w:pStyle w:val="a4"/>
    </w:pPr>
    <w:r>
      <w:rPr>
        <w:rFonts w:ascii="Meiryo UI" w:eastAsia="Meiryo UI" w:hAnsi="Meiryo UI"/>
        <w:noProof/>
        <w:sz w:val="20"/>
        <w:szCs w:val="20"/>
      </w:rPr>
      <mc:AlternateContent>
        <mc:Choice Requires="wps">
          <w:drawing>
            <wp:anchor distT="0" distB="0" distL="114300" distR="114300" simplePos="0" relativeHeight="251659264" behindDoc="0" locked="0" layoutInCell="1" allowOverlap="1" wp14:anchorId="78200E4D" wp14:editId="0658F00B">
              <wp:simplePos x="0" y="0"/>
              <wp:positionH relativeFrom="column">
                <wp:posOffset>52705</wp:posOffset>
              </wp:positionH>
              <wp:positionV relativeFrom="paragraph">
                <wp:posOffset>2444868</wp:posOffset>
              </wp:positionV>
              <wp:extent cx="12721590" cy="427769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2721590" cy="4277691"/>
                      </a:xfrm>
                      <a:prstGeom prst="rect">
                        <a:avLst/>
                      </a:prstGeom>
                      <a:noFill/>
                      <a:ln w="6350">
                        <a:noFill/>
                      </a:ln>
                    </wps:spPr>
                    <wps:txbx>
                      <w:txbxContent>
                        <w:p w14:paraId="2054B87B" w14:textId="77777777" w:rsidR="00677C55" w:rsidRPr="00796DD3" w:rsidRDefault="00677C55" w:rsidP="00677C55">
                          <w:pPr>
                            <w:jc w:val="center"/>
                            <w:rPr>
                              <w:rFonts w:ascii="HGPSoeiKakugothicUB" w:eastAsia="HGPSoeiKakugothicUB" w:hAnsi="HGPSoeiKakugothicUB"/>
                              <w:b/>
                              <w:color w:val="ED7D31" w:themeColor="accent2"/>
                              <w:sz w:val="180"/>
                              <w14:textFill>
                                <w14:solidFill>
                                  <w14:schemeClr w14:val="accent2">
                                    <w14:alpha w14:val="76000"/>
                                  </w14:schemeClr>
                                </w14:solidFill>
                              </w14:textFill>
                            </w:rPr>
                          </w:pPr>
                          <w:r w:rsidRPr="00796DD3">
                            <w:rPr>
                              <w:rFonts w:ascii="HGPSoeiKakugothicUB" w:eastAsia="HGPSoeiKakugothicUB" w:hAnsi="HGPSoeiKakugothicUB"/>
                              <w:b/>
                              <w:color w:val="ED7D31" w:themeColor="accent2"/>
                              <w:sz w:val="180"/>
                              <w14:textFill>
                                <w14:solidFill>
                                  <w14:schemeClr w14:val="accent2">
                                    <w14:alpha w14:val="76000"/>
                                  </w14:schemeClr>
                                </w14:solidFill>
                              </w14:textFill>
                            </w:rPr>
                            <w:t>CEマーキング適合宣言書</w:t>
                          </w:r>
                        </w:p>
                        <w:p w14:paraId="6D361308" w14:textId="77777777" w:rsidR="00677C55" w:rsidRPr="00796DD3" w:rsidRDefault="00677C55" w:rsidP="00677C55">
                          <w:pPr>
                            <w:rPr>
                              <w:rFonts w:ascii="HGPSoeiKakugothicUB" w:eastAsia="HGPSoeiKakugothicUB" w:hAnsi="HGPSoeiKakugothicUB"/>
                              <w:b/>
                              <w:color w:val="ED7D31" w:themeColor="accent2"/>
                              <w:sz w:val="56"/>
                              <w14:textFill>
                                <w14:solidFill>
                                  <w14:schemeClr w14:val="accent2">
                                    <w14:alpha w14:val="76000"/>
                                  </w14:schemeClr>
                                </w14:solidFill>
                              </w14:textFill>
                            </w:rPr>
                          </w:pPr>
                        </w:p>
                        <w:p w14:paraId="4E851DA1" w14:textId="77777777" w:rsidR="00677C55" w:rsidRPr="00796DD3" w:rsidRDefault="00677C55" w:rsidP="00677C55">
                          <w:pPr>
                            <w:jc w:val="center"/>
                            <w:rPr>
                              <w:rFonts w:ascii="HGPSoeiKakugothicUB" w:eastAsia="HGPSoeiKakugothicUB" w:hAnsi="HGPSoeiKakugothicUB"/>
                              <w:b/>
                              <w:color w:val="ED7D31" w:themeColor="accent2"/>
                              <w:sz w:val="180"/>
                              <w14:textFill>
                                <w14:solidFill>
                                  <w14:schemeClr w14:val="accent2">
                                    <w14:alpha w14:val="76000"/>
                                  </w14:schemeClr>
                                </w14:solidFill>
                              </w14:textFill>
                            </w:rPr>
                          </w:pPr>
                          <w:r w:rsidRPr="00796DD3">
                            <w:rPr>
                              <w:rFonts w:ascii="HGPSoeiKakugothicUB" w:eastAsia="HGPSoeiKakugothicUB" w:hAnsi="HGPSoeiKakugothicUB"/>
                              <w:b/>
                              <w:color w:val="ED7D31" w:themeColor="accent2"/>
                              <w:sz w:val="180"/>
                              <w14:textFill>
                                <w14:solidFill>
                                  <w14:schemeClr w14:val="accent2">
                                    <w14:alpha w14:val="76000"/>
                                  </w14:schemeClr>
                                </w14:solidFill>
                              </w14:textFill>
                            </w:rPr>
                            <w:t>各指令要求横並び一覧表</w:t>
                          </w:r>
                        </w:p>
                        <w:p w14:paraId="63CE8FEA" w14:textId="77777777" w:rsidR="00677C55" w:rsidRPr="00796DD3" w:rsidRDefault="00677C55" w:rsidP="00677C55">
                          <w:pPr>
                            <w:rPr>
                              <w:color w:val="ED7D31" w:themeColor="accent2"/>
                              <w:sz w:val="22"/>
                              <w14:textFill>
                                <w14:solidFill>
                                  <w14:schemeClr w14:val="accent2">
                                    <w14:alpha w14:val="76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00E4D" id="_x0000_t202" coordsize="21600,21600" o:spt="202" path="m,l,21600r21600,l21600,xe">
              <v:stroke joinstyle="miter"/>
              <v:path gradientshapeok="t" o:connecttype="rect"/>
            </v:shapetype>
            <v:shape id="テキスト ボックス 3" o:spid="_x0000_s1026" type="#_x0000_t202" style="position:absolute;margin-left:4.15pt;margin-top:192.5pt;width:1001.7pt;height:3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" filled="f" stroked="f" strokeweight=".5pt">
              <v:textbox>
                <w:txbxContent>
                  <w:p w14:paraId="2054B87B" w14:textId="77777777" w:rsidR="00677C55" w:rsidRPr="00796DD3" w:rsidRDefault="00677C55" w:rsidP="00677C55">
                    <w:pPr>
                      <w:jc w:val="center"/>
                      <w:rPr>
                        <w:rFonts w:ascii="HGP創英角ｺﾞｼｯｸUB" w:eastAsia="HGP創英角ｺﾞｼｯｸUB" w:hAnsi="HGP創英角ｺﾞｼｯｸUB"/>
                        <w:b/>
                        <w:color w:val="ED7D31" w:themeColor="accent2"/>
                        <w:sz w:val="180"/>
                        <w14:textFill>
                          <w14:solidFill>
                            <w14:schemeClr w14:val="accent2">
                              <w14:alpha w14:val="76000"/>
                            </w14:schemeClr>
                          </w14:solidFill>
                        </w14:textFill>
                      </w:rPr>
                    </w:pPr>
                    <w:r w:rsidRPr="00796DD3">
                      <w:rPr>
                        <w:rFonts w:ascii="HGP創英角ｺﾞｼｯｸUB" w:eastAsia="HGP創英角ｺﾞｼｯｸUB" w:hAnsi="HGP創英角ｺﾞｼｯｸUB"/>
                        <w:b/>
                        <w:color w:val="ED7D31" w:themeColor="accent2"/>
                        <w:sz w:val="180"/>
                        <w14:textFill>
                          <w14:solidFill>
                            <w14:schemeClr w14:val="accent2">
                              <w14:alpha w14:val="76000"/>
                            </w14:schemeClr>
                          </w14:solidFill>
                        </w14:textFill>
                      </w:rPr>
                      <w:t>CEマーキング適合宣言書</w:t>
                    </w:r>
                  </w:p>
                  <w:p w14:paraId="6D361308" w14:textId="77777777" w:rsidR="00677C55" w:rsidRPr="00796DD3" w:rsidRDefault="00677C55" w:rsidP="00677C55">
                    <w:pPr>
                      <w:rPr>
                        <w:rFonts w:ascii="HGP創英角ｺﾞｼｯｸUB" w:eastAsia="HGP創英角ｺﾞｼｯｸUB" w:hAnsi="HGP創英角ｺﾞｼｯｸUB"/>
                        <w:b/>
                        <w:color w:val="ED7D31" w:themeColor="accent2"/>
                        <w:sz w:val="56"/>
                        <w14:textFill>
                          <w14:solidFill>
                            <w14:schemeClr w14:val="accent2">
                              <w14:alpha w14:val="76000"/>
                            </w14:schemeClr>
                          </w14:solidFill>
                        </w14:textFill>
                      </w:rPr>
                    </w:pPr>
                  </w:p>
                  <w:p w14:paraId="4E851DA1" w14:textId="77777777" w:rsidR="00677C55" w:rsidRPr="00796DD3" w:rsidRDefault="00677C55" w:rsidP="00677C55">
                    <w:pPr>
                      <w:jc w:val="center"/>
                      <w:rPr>
                        <w:rFonts w:ascii="HGP創英角ｺﾞｼｯｸUB" w:eastAsia="HGP創英角ｺﾞｼｯｸUB" w:hAnsi="HGP創英角ｺﾞｼｯｸUB"/>
                        <w:b/>
                        <w:color w:val="ED7D31" w:themeColor="accent2"/>
                        <w:sz w:val="180"/>
                        <w14:textFill>
                          <w14:solidFill>
                            <w14:schemeClr w14:val="accent2">
                              <w14:alpha w14:val="76000"/>
                            </w14:schemeClr>
                          </w14:solidFill>
                        </w14:textFill>
                      </w:rPr>
                    </w:pPr>
                    <w:r w:rsidRPr="00796DD3">
                      <w:rPr>
                        <w:rFonts w:ascii="HGP創英角ｺﾞｼｯｸUB" w:eastAsia="HGP創英角ｺﾞｼｯｸUB" w:hAnsi="HGP創英角ｺﾞｼｯｸUB"/>
                        <w:b/>
                        <w:color w:val="ED7D31" w:themeColor="accent2"/>
                        <w:sz w:val="180"/>
                        <w14:textFill>
                          <w14:solidFill>
                            <w14:schemeClr w14:val="accent2">
                              <w14:alpha w14:val="76000"/>
                            </w14:schemeClr>
                          </w14:solidFill>
                        </w14:textFill>
                      </w:rPr>
                      <w:t>各指令要求横並び一覧表</w:t>
                    </w:r>
                  </w:p>
                  <w:p w14:paraId="63CE8FEA" w14:textId="77777777" w:rsidR="00677C55" w:rsidRPr="00796DD3" w:rsidRDefault="00677C55" w:rsidP="00677C55">
                    <w:pPr>
                      <w:rPr>
                        <w:color w:val="ED7D31" w:themeColor="accent2"/>
                        <w:sz w:val="22"/>
                        <w14:textFill>
                          <w14:solidFill>
                            <w14:schemeClr w14:val="accent2">
                              <w14:alpha w14:val="76000"/>
                            </w14:schemeClr>
                          </w14:solidFill>
                        </w14:textFill>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F88"/>
    <w:rsid w:val="00017B1F"/>
    <w:rsid w:val="0004176E"/>
    <w:rsid w:val="00043D07"/>
    <w:rsid w:val="000575AF"/>
    <w:rsid w:val="00067D45"/>
    <w:rsid w:val="00087F30"/>
    <w:rsid w:val="000E1607"/>
    <w:rsid w:val="00104D7F"/>
    <w:rsid w:val="00106356"/>
    <w:rsid w:val="00130CFE"/>
    <w:rsid w:val="001441BA"/>
    <w:rsid w:val="00153E15"/>
    <w:rsid w:val="00173805"/>
    <w:rsid w:val="00176442"/>
    <w:rsid w:val="001960A8"/>
    <w:rsid w:val="001B4BEB"/>
    <w:rsid w:val="001E5AC3"/>
    <w:rsid w:val="00240309"/>
    <w:rsid w:val="0026183A"/>
    <w:rsid w:val="0029336B"/>
    <w:rsid w:val="00297577"/>
    <w:rsid w:val="002A1DBC"/>
    <w:rsid w:val="002A28E3"/>
    <w:rsid w:val="002B5851"/>
    <w:rsid w:val="0030077D"/>
    <w:rsid w:val="00311BAB"/>
    <w:rsid w:val="00316DCB"/>
    <w:rsid w:val="003307E1"/>
    <w:rsid w:val="00332557"/>
    <w:rsid w:val="003474A1"/>
    <w:rsid w:val="003776ED"/>
    <w:rsid w:val="00386472"/>
    <w:rsid w:val="003908E2"/>
    <w:rsid w:val="003913CE"/>
    <w:rsid w:val="003A1BE6"/>
    <w:rsid w:val="003A6FD4"/>
    <w:rsid w:val="003C1632"/>
    <w:rsid w:val="00406C71"/>
    <w:rsid w:val="00424E38"/>
    <w:rsid w:val="004469C7"/>
    <w:rsid w:val="0046038C"/>
    <w:rsid w:val="004812F7"/>
    <w:rsid w:val="00492EBF"/>
    <w:rsid w:val="004A0624"/>
    <w:rsid w:val="004B0C1E"/>
    <w:rsid w:val="004E71C2"/>
    <w:rsid w:val="00501DEE"/>
    <w:rsid w:val="00572229"/>
    <w:rsid w:val="00587FE9"/>
    <w:rsid w:val="005A436A"/>
    <w:rsid w:val="005B4B24"/>
    <w:rsid w:val="005F71B7"/>
    <w:rsid w:val="00630EDD"/>
    <w:rsid w:val="0063113D"/>
    <w:rsid w:val="00654DA4"/>
    <w:rsid w:val="00666F87"/>
    <w:rsid w:val="00677C55"/>
    <w:rsid w:val="0069228B"/>
    <w:rsid w:val="006D48AA"/>
    <w:rsid w:val="006E443E"/>
    <w:rsid w:val="00732F83"/>
    <w:rsid w:val="00735EFA"/>
    <w:rsid w:val="0077126A"/>
    <w:rsid w:val="00771924"/>
    <w:rsid w:val="007824D8"/>
    <w:rsid w:val="00796AB0"/>
    <w:rsid w:val="00796DD3"/>
    <w:rsid w:val="007B2AEB"/>
    <w:rsid w:val="007B7F29"/>
    <w:rsid w:val="00816411"/>
    <w:rsid w:val="008264AF"/>
    <w:rsid w:val="008373C5"/>
    <w:rsid w:val="00841A2F"/>
    <w:rsid w:val="00853864"/>
    <w:rsid w:val="0087054F"/>
    <w:rsid w:val="00876522"/>
    <w:rsid w:val="008854AC"/>
    <w:rsid w:val="008856E9"/>
    <w:rsid w:val="00893A95"/>
    <w:rsid w:val="008C3F0F"/>
    <w:rsid w:val="008E504F"/>
    <w:rsid w:val="008F361C"/>
    <w:rsid w:val="00907282"/>
    <w:rsid w:val="009421F5"/>
    <w:rsid w:val="00942C28"/>
    <w:rsid w:val="009944EC"/>
    <w:rsid w:val="009C14BF"/>
    <w:rsid w:val="009C4DF6"/>
    <w:rsid w:val="009D529E"/>
    <w:rsid w:val="009E46F5"/>
    <w:rsid w:val="009E5BDD"/>
    <w:rsid w:val="00A22A27"/>
    <w:rsid w:val="00A27146"/>
    <w:rsid w:val="00A33288"/>
    <w:rsid w:val="00A80778"/>
    <w:rsid w:val="00A93E1C"/>
    <w:rsid w:val="00AB2285"/>
    <w:rsid w:val="00AB5F23"/>
    <w:rsid w:val="00AC4862"/>
    <w:rsid w:val="00AD05C6"/>
    <w:rsid w:val="00B07F88"/>
    <w:rsid w:val="00B12D55"/>
    <w:rsid w:val="00B14C40"/>
    <w:rsid w:val="00B169C2"/>
    <w:rsid w:val="00B17F63"/>
    <w:rsid w:val="00B42D8F"/>
    <w:rsid w:val="00B56B76"/>
    <w:rsid w:val="00B65DDF"/>
    <w:rsid w:val="00B80A83"/>
    <w:rsid w:val="00BC02AE"/>
    <w:rsid w:val="00BD271D"/>
    <w:rsid w:val="00C43A17"/>
    <w:rsid w:val="00C87F17"/>
    <w:rsid w:val="00C94DD0"/>
    <w:rsid w:val="00CB1D3D"/>
    <w:rsid w:val="00CD1734"/>
    <w:rsid w:val="00CD2CC7"/>
    <w:rsid w:val="00D05DFF"/>
    <w:rsid w:val="00D2516A"/>
    <w:rsid w:val="00D30F8C"/>
    <w:rsid w:val="00D322F6"/>
    <w:rsid w:val="00D718D4"/>
    <w:rsid w:val="00DD6CEC"/>
    <w:rsid w:val="00DD7247"/>
    <w:rsid w:val="00E30EB5"/>
    <w:rsid w:val="00E4574D"/>
    <w:rsid w:val="00E755B5"/>
    <w:rsid w:val="00E86882"/>
    <w:rsid w:val="00E91F17"/>
    <w:rsid w:val="00EA27FE"/>
    <w:rsid w:val="00EA4496"/>
    <w:rsid w:val="00EB505D"/>
    <w:rsid w:val="00EB50D1"/>
    <w:rsid w:val="00EC430C"/>
    <w:rsid w:val="00F035F7"/>
    <w:rsid w:val="00F3010E"/>
    <w:rsid w:val="00F828DD"/>
    <w:rsid w:val="00F92A9D"/>
    <w:rsid w:val="00FD5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9EC9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before="60" w:after="60"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7F8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6DD3"/>
    <w:pPr>
      <w:tabs>
        <w:tab w:val="center" w:pos="4252"/>
        <w:tab w:val="right" w:pos="8504"/>
      </w:tabs>
      <w:snapToGrid w:val="0"/>
    </w:pPr>
  </w:style>
  <w:style w:type="character" w:customStyle="1" w:styleId="a5">
    <w:name w:val="ヘッダー (文字)"/>
    <w:basedOn w:val="a0"/>
    <w:link w:val="a4"/>
    <w:uiPriority w:val="99"/>
    <w:rsid w:val="00796DD3"/>
  </w:style>
  <w:style w:type="paragraph" w:styleId="a6">
    <w:name w:val="footer"/>
    <w:basedOn w:val="a"/>
    <w:link w:val="a7"/>
    <w:uiPriority w:val="99"/>
    <w:unhideWhenUsed/>
    <w:rsid w:val="00796DD3"/>
    <w:pPr>
      <w:tabs>
        <w:tab w:val="center" w:pos="4252"/>
        <w:tab w:val="right" w:pos="8504"/>
      </w:tabs>
      <w:snapToGrid w:val="0"/>
    </w:pPr>
  </w:style>
  <w:style w:type="character" w:customStyle="1" w:styleId="a7">
    <w:name w:val="フッター (文字)"/>
    <w:basedOn w:val="a0"/>
    <w:link w:val="a6"/>
    <w:uiPriority w:val="99"/>
    <w:rsid w:val="00796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0BFB-951E-4665-91EF-40C79CE9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1848</Words>
  <Characters>10540</Characters>
  <Application>Microsoft Office Word</Application>
  <DocSecurity>0</DocSecurity>
  <Lines>87</Lines>
  <Paragraphs>24</Paragraphs>
  <ScaleCrop>false</ScaleCrop>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2022-02-07T03:49:00Z</dcterms:created>
  <dcterms:modified xsi:type="dcterms:W3CDTF">2022-02-07T03:49:00Z</dcterms:modified>
</cp:coreProperties>
</file>